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</w:t>
      </w:r>
    </w:p>
    <w:p>
      <w:pPr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年贵州省农产品质量安全监督抽查第</w:t>
      </w:r>
      <w:r>
        <w:rPr>
          <w:rFonts w:hint="eastAsia" w:eastAsia="宋体"/>
          <w:b/>
          <w:bCs/>
          <w:sz w:val="36"/>
          <w:szCs w:val="36"/>
          <w:lang w:eastAsia="zh-CN"/>
        </w:rPr>
        <w:t>六期</w:t>
      </w:r>
      <w:r>
        <w:rPr>
          <w:b/>
          <w:bCs/>
          <w:sz w:val="36"/>
          <w:szCs w:val="36"/>
        </w:rPr>
        <w:t>不合格产品名单</w:t>
      </w:r>
    </w:p>
    <w:tbl>
      <w:tblPr>
        <w:tblStyle w:val="2"/>
        <w:tblW w:w="1422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893"/>
        <w:gridCol w:w="9"/>
        <w:gridCol w:w="1639"/>
        <w:gridCol w:w="2"/>
        <w:gridCol w:w="3780"/>
        <w:gridCol w:w="28"/>
        <w:gridCol w:w="3917"/>
        <w:gridCol w:w="15"/>
        <w:gridCol w:w="2016"/>
        <w:gridCol w:w="24"/>
        <w:gridCol w:w="190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1442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限量值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药物类型（禁用/限用/常规）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福泉市桂河农业观光发展有限公司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i w:val="0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氟苯尼考（氟苯尼考与氟苯尼考胺之和计）1</w:t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auto"/>
                <w:lang w:val="en-US" w:eastAsia="zh-CN" w:bidi="ar"/>
              </w:rPr>
              <w:t>μg/kg、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氧氟沙星</w:t>
            </w:r>
            <w:r>
              <w:rPr>
                <w:rStyle w:val="4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4.9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μg/kg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禁用、限用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福泉市桂河农业观光发展有限公司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氟苯尼考（氟苯尼考与氟苯尼考胺之和计）0.81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荔波恒安生态农牧有限责任公司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恩诺沙星（以恩诺沙星与环丙沙星之和计）20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葡萄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文际书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氯氰菊酯1.88mg/kg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0.2mg/kg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辣椒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从江县忠辉种养殖专业合作社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氧乐果0.069mg/kg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残留超标 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" w:type="dxa"/>
          <w:wAfter w:w="15" w:type="dxa"/>
          <w:trHeight w:val="935" w:hRule="atLeast"/>
        </w:trPr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辣椒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从江县忠辉种养殖专业合作社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氧乐果0.045mg/kg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残留超标 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黔西县林泉镇明举养殖场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恩诺沙星（以恩诺沙星与环丙沙星之和计）3199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兴义市鸿鑫农业发展有限公司李家湾养鸡场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氟苯尼考0.191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9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氟苯尼考0.266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恩诺沙星（以恩诺沙星与环丙沙星总量计）3.03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μg/kg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限用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54181"/>
    <w:rsid w:val="3F5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2020-10-16T09:19:00Z</dcterms:created>
  <dc:creator>lenovo</dc:creator>
  <cp:lastModifiedBy>lenovo</cp:lastModifiedBy>
  <dcterms:modified xsi:type="dcterms:W3CDTF">2020-10-16T09:20:32Z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