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before="0" w:after="0" w:line="600" w:lineRule="exact"/>
        <w:ind w:right="0"/>
        <w:outlineLvl w:val="9"/>
        <w:rPr>
          <w:rFonts w:ascii="仿宋" w:hAnsi="仿宋" w:eastAsia="仿宋" w:cs="Times New Roman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</w:t>
      </w:r>
      <w:r>
        <w:rPr>
          <w:rFonts w:ascii="仿宋" w:hAnsi="仿宋" w:eastAsia="仿宋" w:cs="Times New Roman"/>
          <w:bCs/>
          <w:sz w:val="32"/>
          <w:szCs w:val="32"/>
        </w:rPr>
        <w:t xml:space="preserve">       </w:t>
      </w:r>
      <w:r>
        <w:rPr>
          <w:rFonts w:hint="eastAsia" w:ascii="仿宋" w:hAnsi="仿宋" w:eastAsia="仿宋" w:cs="Times New Roman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2020年贵州省第二次省级农产品质量安全监督抽查不合格产品名单</w:t>
      </w:r>
    </w:p>
    <w:tbl>
      <w:tblPr>
        <w:tblStyle w:val="2"/>
        <w:tblpPr w:leftFromText="180" w:rightFromText="180" w:vertAnchor="text" w:horzAnchor="page" w:tblpX="1544" w:tblpY="602"/>
        <w:tblOverlap w:val="never"/>
        <w:tblW w:w="14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425"/>
        <w:gridCol w:w="1426"/>
        <w:gridCol w:w="4710"/>
        <w:gridCol w:w="2895"/>
        <w:gridCol w:w="118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  <w:t>序号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  <w:t>地区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  <w:t>产品名称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  <w:t>生产单位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</w:rPr>
              <w:t>不合格项目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  <w:t>药物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  <w:t>类型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32"/>
                <w:szCs w:val="32"/>
                <w:lang w:eastAsia="zh-CN"/>
              </w:rPr>
              <w:t>限量值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乌当区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鲟鱼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富远淡水鱼养殖场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氧氟沙星26.8μg/kg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停用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兴仁县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草莓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发菊草莓种植农民专业合作社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烯酰吗啉0.239mg/kg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普安县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白菜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富凯农产品开发贸易有限公司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啶虫脒2.794mg/kg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黔西县林泉镇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明举养殖场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恩诺沙星（以恩诺沙星与环丙沙星之和计）3199μg/kg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产蛋鸡禁用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鸿鑫农业发展有限公司李家湾养鸡场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氯霉素0.26μg/kg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鸿鑫农业发展有限公司李家湾养鸡场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氯霉素0.23μg/kg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鸿鑫农业发展有限公司李家湾养鸡场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氯霉素0.16μg/kg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鸡肉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鸿鑫农业发展有限公司李家湾养鸡场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氯霉素0.21μg/kg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龚永胜养鸡场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0.198μg/kg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产蛋鸡禁用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龚永胜养鸡场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氟苯尼考0.2μg/kg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产蛋鸡禁用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兴义市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鸡蛋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龚永胜养鸡场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氟苯尼考0.266μg/kg，恩诺沙星（以恩诺沙星与环丙沙星总量计）3.03μg/kg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产蛋鸡禁用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不得检出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12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紫云县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芥蓝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鸿成蔬菜种植基地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联苯菊酯0.97mg/kg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常规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0.4mg/kg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13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钟山区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辣椒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钱树水果种植农民专业合作社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氯氟氰菊酯0.43mg/kg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0.2mg/kg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14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金阳新区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韭菜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黔民种植农民专业合作社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辛硫磷0.66mg/kg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0.05mg/kg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4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400" w:lineRule="exact"/>
              <w:ind w:left="0" w:leftChars="0" w:right="0" w:firstLine="0" w:firstLineChars="0"/>
              <w:jc w:val="center"/>
              <w:outlineLvl w:val="9"/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highlight w:val="none"/>
                <w:lang w:val="en-US" w:eastAsia="zh-CN"/>
              </w:rPr>
              <w:t>15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贞丰县</w:t>
            </w:r>
          </w:p>
        </w:tc>
        <w:tc>
          <w:tcPr>
            <w:tcW w:w="14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紫王葡萄</w:t>
            </w:r>
          </w:p>
        </w:tc>
        <w:tc>
          <w:tcPr>
            <w:tcW w:w="4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贞丰县丰茂果蔬种植专业合作社</w:t>
            </w:r>
          </w:p>
        </w:tc>
        <w:tc>
          <w:tcPr>
            <w:tcW w:w="28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苯醚甲环唑0.9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mg/kg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常规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≤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0.5mg/kg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70451"/>
    <w:rsid w:val="0807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2020-11-03T01:28:00Z</dcterms:created>
  <dc:creator>lenovo</dc:creator>
  <cp:lastModifiedBy>lenovo</cp:lastModifiedBy>
  <dcterms:modified xsi:type="dcterms:W3CDTF">2020-11-03T01:28:43Z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