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color w:val="000000"/>
          <w:spacing w:val="0"/>
          <w:w w:val="100"/>
          <w:position w:val="0"/>
          <w:sz w:val="44"/>
          <w:szCs w:val="44"/>
        </w:rPr>
      </w:pPr>
      <w:bookmarkStart w:id="0" w:name="bookmark3"/>
      <w:bookmarkStart w:id="1" w:name="bookmark4"/>
      <w:bookmarkStart w:id="2" w:name="bookmark5"/>
    </w:p>
    <w:p>
      <w:pPr>
        <w:rPr>
          <w:rFonts w:hint="eastAsia" w:ascii="方正小标宋_GBK" w:hAnsi="方正小标宋_GBK" w:eastAsia="方正小标宋_GBK" w:cs="方正小标宋_GBK"/>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spacing w:val="0"/>
          <w:w w:val="100"/>
          <w:position w:val="0"/>
          <w:sz w:val="44"/>
          <w:szCs w:val="44"/>
          <w:lang w:eastAsia="zh-CN"/>
        </w:rPr>
      </w:pPr>
      <w:r>
        <w:rPr>
          <w:rFonts w:hint="eastAsia" w:ascii="方正小标宋_GBK" w:hAnsi="方正小标宋_GBK" w:eastAsia="方正小标宋_GBK" w:cs="方正小标宋_GBK"/>
          <w:color w:val="000000"/>
          <w:spacing w:val="0"/>
          <w:w w:val="100"/>
          <w:position w:val="0"/>
          <w:sz w:val="44"/>
          <w:szCs w:val="44"/>
          <w:lang w:val="en-US" w:eastAsia="zh-CN"/>
        </w:rPr>
        <w:t>省农业农村厅办公室</w:t>
      </w:r>
      <w:r>
        <w:rPr>
          <w:rFonts w:hint="eastAsia" w:ascii="方正小标宋_GBK" w:hAnsi="方正小标宋_GBK" w:eastAsia="方正小标宋_GBK" w:cs="方正小标宋_GBK"/>
          <w:color w:val="000000"/>
          <w:spacing w:val="0"/>
          <w:w w:val="100"/>
          <w:position w:val="0"/>
          <w:sz w:val="44"/>
          <w:szCs w:val="44"/>
        </w:rPr>
        <w:t>关于做好2020年</w:t>
      </w:r>
      <w:r>
        <w:rPr>
          <w:rFonts w:hint="eastAsia" w:ascii="方正小标宋_GBK" w:hAnsi="方正小标宋_GBK" w:eastAsia="方正小标宋_GBK" w:cs="方正小标宋_GBK"/>
          <w:color w:val="000000"/>
          <w:spacing w:val="0"/>
          <w:w w:val="100"/>
          <w:position w:val="0"/>
          <w:sz w:val="44"/>
          <w:szCs w:val="44"/>
        </w:rPr>
        <w:br w:type="textWrapping"/>
      </w:r>
      <w:r>
        <w:rPr>
          <w:rFonts w:hint="eastAsia" w:ascii="方正小标宋_GBK" w:hAnsi="方正小标宋_GBK" w:eastAsia="方正小标宋_GBK" w:cs="方正小标宋_GBK"/>
          <w:color w:val="000000"/>
          <w:spacing w:val="0"/>
          <w:w w:val="100"/>
          <w:position w:val="0"/>
          <w:sz w:val="44"/>
          <w:szCs w:val="44"/>
        </w:rPr>
        <w:t>地理标志农产品保护工程实施情况报送</w:t>
      </w:r>
      <w:r>
        <w:rPr>
          <w:rFonts w:hint="eastAsia" w:ascii="方正小标宋_GBK" w:hAnsi="方正小标宋_GBK" w:eastAsia="方正小标宋_GBK" w:cs="方正小标宋_GBK"/>
          <w:color w:val="000000"/>
          <w:spacing w:val="0"/>
          <w:w w:val="100"/>
          <w:position w:val="0"/>
          <w:sz w:val="44"/>
          <w:szCs w:val="44"/>
        </w:rPr>
        <w:br w:type="textWrapping"/>
      </w:r>
      <w:r>
        <w:rPr>
          <w:rFonts w:hint="eastAsia" w:ascii="方正小标宋_GBK" w:hAnsi="方正小标宋_GBK" w:eastAsia="方正小标宋_GBK" w:cs="方正小标宋_GBK"/>
          <w:color w:val="000000"/>
          <w:spacing w:val="0"/>
          <w:w w:val="100"/>
          <w:position w:val="0"/>
          <w:sz w:val="44"/>
          <w:szCs w:val="44"/>
          <w:lang w:val="en-US" w:eastAsia="zh-CN"/>
        </w:rPr>
        <w:t>工作</w:t>
      </w:r>
      <w:r>
        <w:rPr>
          <w:rFonts w:hint="eastAsia" w:ascii="方正小标宋_GBK" w:hAnsi="方正小标宋_GBK" w:eastAsia="方正小标宋_GBK" w:cs="方正小标宋_GBK"/>
          <w:color w:val="000000"/>
          <w:spacing w:val="0"/>
          <w:w w:val="100"/>
          <w:position w:val="0"/>
          <w:sz w:val="44"/>
          <w:szCs w:val="44"/>
        </w:rPr>
        <w:t>的</w:t>
      </w:r>
      <w:bookmarkEnd w:id="0"/>
      <w:bookmarkEnd w:id="1"/>
      <w:bookmarkEnd w:id="2"/>
      <w:r>
        <w:rPr>
          <w:rFonts w:hint="eastAsia" w:ascii="方正小标宋_GBK" w:hAnsi="方正小标宋_GBK" w:eastAsia="方正小标宋_GBK" w:cs="方正小标宋_GBK"/>
          <w:color w:val="000000"/>
          <w:spacing w:val="0"/>
          <w:w w:val="100"/>
          <w:position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spacing w:val="0"/>
          <w:w w:val="100"/>
          <w:position w:val="0"/>
          <w:sz w:val="32"/>
          <w:szCs w:val="32"/>
        </w:rPr>
      </w:pPr>
    </w:p>
    <w:p>
      <w:pPr>
        <w:jc w:val="both"/>
        <w:textAlignment w:val="baseline"/>
        <w:rPr>
          <w:rStyle w:val="5"/>
          <w:rFonts w:ascii="Times New Roman" w:hAnsi="Times New Roman" w:eastAsia="仿宋_GB2312"/>
          <w:kern w:val="2"/>
          <w:sz w:val="32"/>
          <w:szCs w:val="28"/>
          <w:lang w:val="en-US" w:eastAsia="zh-CN" w:bidi="ar-SA"/>
        </w:rPr>
      </w:pPr>
      <w:r>
        <w:rPr>
          <w:rStyle w:val="5"/>
          <w:rFonts w:hint="eastAsia" w:ascii="Times New Roman" w:hAnsi="Times New Roman" w:eastAsia="仿宋_GB2312"/>
          <w:kern w:val="2"/>
          <w:sz w:val="32"/>
          <w:szCs w:val="28"/>
          <w:lang w:val="en-US" w:eastAsia="zh-CN" w:bidi="ar-SA"/>
        </w:rPr>
        <w:t>六盘水市、安顺市、毕节市、铜仁市、黔东南州、黔西南州农业农村局，贵州绿茶品牌发展促进会</w:t>
      </w:r>
      <w:r>
        <w:rPr>
          <w:rStyle w:val="5"/>
          <w:rFonts w:ascii="Times New Roman" w:hAnsi="Times New Roman" w:eastAsia="仿宋_GB2312"/>
          <w:kern w:val="2"/>
          <w:sz w:val="32"/>
          <w:szCs w:val="28"/>
          <w:lang w:val="en-US" w:eastAsia="zh-CN" w:bidi="ar-SA"/>
        </w:rPr>
        <w:t>：</w:t>
      </w:r>
    </w:p>
    <w:p>
      <w:pPr>
        <w:ind w:firstLine="640"/>
        <w:jc w:val="both"/>
        <w:textAlignment w:val="baseline"/>
        <w:rPr>
          <w:rStyle w:val="5"/>
          <w:rFonts w:hint="eastAsia" w:ascii="Times New Roman" w:hAnsi="Times New Roman" w:eastAsia="仿宋_GB2312"/>
          <w:kern w:val="2"/>
          <w:sz w:val="32"/>
          <w:szCs w:val="28"/>
          <w:lang w:val="en-US" w:eastAsia="zh-CN" w:bidi="ar-SA"/>
        </w:rPr>
      </w:pPr>
      <w:r>
        <w:rPr>
          <w:rStyle w:val="5"/>
          <w:rFonts w:hint="eastAsia" w:ascii="Times New Roman" w:hAnsi="Times New Roman" w:eastAsia="仿宋_GB2312"/>
          <w:kern w:val="2"/>
          <w:sz w:val="32"/>
          <w:szCs w:val="28"/>
          <w:lang w:val="en-US" w:eastAsia="zh-CN" w:bidi="ar-SA"/>
        </w:rPr>
        <w:t>根据农业农村部农产品质量安全监管司工作安排，为确保做好2020年地理标志农产品保护工程项目实施，加强相关信息调度和典型宣传，现将有关事宜通知如下：</w:t>
      </w:r>
    </w:p>
    <w:p>
      <w:pPr>
        <w:numPr>
          <w:ilvl w:val="0"/>
          <w:numId w:val="1"/>
        </w:numPr>
        <w:ind w:firstLine="640"/>
        <w:jc w:val="both"/>
        <w:textAlignment w:val="baseline"/>
        <w:rPr>
          <w:rStyle w:val="5"/>
          <w:rFonts w:hint="eastAsia" w:ascii="黑体" w:hAnsi="黑体" w:eastAsia="黑体" w:cs="黑体"/>
          <w:kern w:val="2"/>
          <w:sz w:val="32"/>
          <w:szCs w:val="28"/>
          <w:lang w:val="en-US" w:eastAsia="zh-CN" w:bidi="ar-SA"/>
        </w:rPr>
      </w:pPr>
      <w:r>
        <w:rPr>
          <w:rStyle w:val="5"/>
          <w:rFonts w:hint="eastAsia" w:ascii="黑体" w:hAnsi="黑体" w:eastAsia="黑体" w:cs="黑体"/>
          <w:kern w:val="2"/>
          <w:sz w:val="32"/>
          <w:szCs w:val="28"/>
          <w:lang w:val="en-US" w:eastAsia="zh-CN" w:bidi="ar-SA"/>
        </w:rPr>
        <w:t>做好工程实施情况总结报送工作</w:t>
      </w:r>
    </w:p>
    <w:p>
      <w:pPr>
        <w:numPr>
          <w:ilvl w:val="0"/>
          <w:numId w:val="0"/>
        </w:numPr>
        <w:ind w:firstLine="640"/>
        <w:jc w:val="both"/>
        <w:textAlignment w:val="baseline"/>
        <w:rPr>
          <w:rStyle w:val="5"/>
          <w:rFonts w:hint="eastAsia" w:ascii="Times New Roman" w:hAnsi="Times New Roman" w:eastAsia="仿宋_GB2312"/>
          <w:kern w:val="2"/>
          <w:sz w:val="32"/>
          <w:szCs w:val="28"/>
          <w:lang w:val="en-US" w:eastAsia="zh-CN" w:bidi="ar-SA"/>
        </w:rPr>
      </w:pPr>
      <w:r>
        <w:rPr>
          <w:rStyle w:val="5"/>
          <w:rFonts w:hint="eastAsia" w:ascii="Times New Roman" w:hAnsi="Times New Roman" w:eastAsia="仿宋_GB2312"/>
          <w:kern w:val="2"/>
          <w:sz w:val="32"/>
          <w:szCs w:val="28"/>
          <w:lang w:val="en-US" w:eastAsia="zh-CN" w:bidi="ar-SA"/>
        </w:rPr>
        <w:t>认真总结2020地理标志农产品保护工程实施进展情况，主要包括资金和产品落实、做法与成效、问题与建议及下一步计划（附件1），并填写实施情况统</w:t>
      </w:r>
      <w:r>
        <w:rPr>
          <w:rFonts w:hint="eastAsia" w:ascii="Times New Roman" w:hAnsi="Times New Roman" w:eastAsia="仿宋_GB2312"/>
          <w:color w:val="auto"/>
          <w:kern w:val="2"/>
          <w:sz w:val="32"/>
          <w:szCs w:val="28"/>
          <w:u w:val="none"/>
          <w:lang w:val="en-US" w:eastAsia="zh-CN" w:bidi="ar-SA"/>
        </w:rPr>
        <w:t>计表（附件2）。</w:t>
      </w:r>
    </w:p>
    <w:p>
      <w:pPr>
        <w:numPr>
          <w:ilvl w:val="0"/>
          <w:numId w:val="1"/>
        </w:numPr>
        <w:ind w:left="0" w:leftChars="0" w:firstLine="640" w:firstLineChars="0"/>
        <w:jc w:val="both"/>
        <w:textAlignment w:val="baseline"/>
        <w:rPr>
          <w:rStyle w:val="5"/>
          <w:rFonts w:hint="eastAsia" w:ascii="黑体" w:hAnsi="黑体" w:eastAsia="黑体" w:cs="黑体"/>
          <w:kern w:val="2"/>
          <w:sz w:val="32"/>
          <w:szCs w:val="28"/>
          <w:lang w:val="en-US" w:eastAsia="zh-CN" w:bidi="ar-SA"/>
        </w:rPr>
      </w:pPr>
      <w:r>
        <w:rPr>
          <w:rStyle w:val="5"/>
          <w:rFonts w:hint="eastAsia" w:ascii="黑体" w:hAnsi="黑体" w:eastAsia="黑体" w:cs="黑体"/>
          <w:kern w:val="2"/>
          <w:sz w:val="32"/>
          <w:szCs w:val="28"/>
          <w:lang w:val="en-US" w:eastAsia="zh-CN" w:bidi="ar-SA"/>
        </w:rPr>
        <w:t>做好工程简报和报刊专栏信息报送工作</w:t>
      </w:r>
    </w:p>
    <w:p>
      <w:pPr>
        <w:numPr>
          <w:ilvl w:val="0"/>
          <w:numId w:val="0"/>
        </w:numPr>
        <w:ind w:firstLine="640" w:firstLineChars="200"/>
        <w:jc w:val="both"/>
        <w:textAlignment w:val="baseline"/>
        <w:rPr>
          <w:rStyle w:val="5"/>
          <w:rFonts w:hint="eastAsia" w:ascii="仿宋_GB2312" w:hAnsi="仿宋_GB2312" w:eastAsia="仿宋_GB2312" w:cs="仿宋_GB2312"/>
          <w:kern w:val="2"/>
          <w:sz w:val="32"/>
          <w:szCs w:val="28"/>
          <w:lang w:val="en-US" w:eastAsia="zh-CN" w:bidi="ar-SA"/>
        </w:rPr>
      </w:pPr>
      <w:r>
        <w:rPr>
          <w:rStyle w:val="5"/>
          <w:rFonts w:hint="eastAsia" w:ascii="仿宋_GB2312" w:hAnsi="仿宋_GB2312" w:eastAsia="仿宋_GB2312" w:cs="仿宋_GB2312"/>
          <w:kern w:val="2"/>
          <w:sz w:val="32"/>
          <w:szCs w:val="28"/>
          <w:lang w:val="en-US" w:eastAsia="zh-CN" w:bidi="ar-SA"/>
        </w:rPr>
        <w:t>农业农村部农产品质量安全监管司在《农民日报》开设了“地理标志农产品在行动”专栏，并会同中国绿色食品发展中心组织编印了地理标志农产品保护工程简报。请各地组织及时做好保护工程实施动态、做法成效、典型经验、思考探索等相关信息编写。</w:t>
      </w:r>
    </w:p>
    <w:p>
      <w:pPr>
        <w:numPr>
          <w:ilvl w:val="0"/>
          <w:numId w:val="1"/>
        </w:numPr>
        <w:ind w:left="0" w:leftChars="0" w:firstLine="640" w:firstLineChars="0"/>
        <w:jc w:val="both"/>
        <w:textAlignment w:val="baseline"/>
        <w:rPr>
          <w:rStyle w:val="5"/>
          <w:rFonts w:hint="eastAsia" w:ascii="黑体" w:hAnsi="黑体" w:eastAsia="黑体" w:cs="黑体"/>
          <w:kern w:val="2"/>
          <w:sz w:val="32"/>
          <w:szCs w:val="28"/>
          <w:lang w:val="en-US" w:eastAsia="zh-CN" w:bidi="ar-SA"/>
        </w:rPr>
      </w:pPr>
      <w:r>
        <w:rPr>
          <w:rStyle w:val="5"/>
          <w:rFonts w:hint="eastAsia" w:ascii="黑体" w:hAnsi="黑体" w:eastAsia="黑体" w:cs="黑体"/>
          <w:kern w:val="2"/>
          <w:sz w:val="32"/>
          <w:szCs w:val="28"/>
          <w:lang w:val="en-US" w:eastAsia="zh-CN" w:bidi="ar-SA"/>
        </w:rPr>
        <w:t>做好工程典型案例报送工作</w:t>
      </w:r>
    </w:p>
    <w:p>
      <w:pPr>
        <w:numPr>
          <w:ilvl w:val="0"/>
          <w:numId w:val="0"/>
        </w:numPr>
        <w:ind w:firstLine="640" w:firstLineChars="200"/>
        <w:jc w:val="both"/>
        <w:textAlignment w:val="baseline"/>
        <w:rPr>
          <w:rStyle w:val="5"/>
          <w:rFonts w:hint="default" w:ascii="仿宋_GB2312" w:hAnsi="仿宋_GB2312" w:eastAsia="仿宋_GB2312" w:cs="仿宋_GB2312"/>
          <w:kern w:val="2"/>
          <w:sz w:val="32"/>
          <w:szCs w:val="28"/>
          <w:lang w:val="en-US" w:eastAsia="zh-CN" w:bidi="ar-SA"/>
        </w:rPr>
      </w:pPr>
      <w:r>
        <w:rPr>
          <w:rStyle w:val="5"/>
          <w:rFonts w:hint="default" w:ascii="仿宋_GB2312" w:hAnsi="仿宋_GB2312" w:eastAsia="仿宋_GB2312" w:cs="仿宋_GB2312"/>
          <w:kern w:val="2"/>
          <w:sz w:val="32"/>
          <w:szCs w:val="28"/>
          <w:lang w:val="en-US" w:eastAsia="zh-CN" w:bidi="ar-SA"/>
        </w:rPr>
        <w:t>为做好地理标志农产品保护工程典型案例汇编和纪录 片《源味中国》内容征集，请各</w:t>
      </w:r>
      <w:r>
        <w:rPr>
          <w:rStyle w:val="5"/>
          <w:rFonts w:hint="eastAsia" w:ascii="仿宋_GB2312" w:hAnsi="仿宋_GB2312" w:eastAsia="仿宋_GB2312" w:cs="仿宋_GB2312"/>
          <w:kern w:val="2"/>
          <w:sz w:val="32"/>
          <w:szCs w:val="28"/>
          <w:lang w:val="en-US" w:eastAsia="zh-CN" w:bidi="ar-SA"/>
        </w:rPr>
        <w:t>地组织编写</w:t>
      </w:r>
      <w:r>
        <w:rPr>
          <w:rStyle w:val="5"/>
          <w:rFonts w:hint="default" w:ascii="仿宋_GB2312" w:hAnsi="仿宋_GB2312" w:eastAsia="仿宋_GB2312" w:cs="仿宋_GB2312"/>
          <w:kern w:val="2"/>
          <w:sz w:val="32"/>
          <w:szCs w:val="28"/>
          <w:lang w:val="en-US" w:eastAsia="zh-CN" w:bidi="ar-SA"/>
        </w:rPr>
        <w:t>地理标志农产品</w:t>
      </w:r>
      <w:r>
        <w:rPr>
          <w:rStyle w:val="5"/>
          <w:rFonts w:hint="eastAsia" w:ascii="仿宋_GB2312" w:hAnsi="仿宋_GB2312" w:eastAsia="仿宋_GB2312" w:cs="仿宋_GB2312"/>
          <w:kern w:val="2"/>
          <w:sz w:val="32"/>
          <w:szCs w:val="28"/>
          <w:lang w:val="en-US" w:eastAsia="zh-CN" w:bidi="ar-SA"/>
        </w:rPr>
        <w:t>保护工程</w:t>
      </w:r>
      <w:r>
        <w:rPr>
          <w:rStyle w:val="5"/>
          <w:rFonts w:hint="default" w:ascii="仿宋_GB2312" w:hAnsi="仿宋_GB2312" w:eastAsia="仿宋_GB2312" w:cs="仿宋_GB2312"/>
          <w:kern w:val="2"/>
          <w:sz w:val="32"/>
          <w:szCs w:val="28"/>
          <w:lang w:val="en-US" w:eastAsia="zh-CN" w:bidi="ar-SA"/>
        </w:rPr>
        <w:t>典型案例材料</w:t>
      </w:r>
      <w:r>
        <w:rPr>
          <w:rStyle w:val="5"/>
          <w:rFonts w:hint="eastAsia" w:ascii="仿宋_GB2312" w:hAnsi="仿宋_GB2312" w:eastAsia="仿宋_GB2312" w:cs="仿宋_GB2312"/>
          <w:kern w:val="2"/>
          <w:sz w:val="32"/>
          <w:szCs w:val="28"/>
          <w:lang w:val="en-US" w:eastAsia="zh-CN" w:bidi="ar-SA"/>
        </w:rPr>
        <w:t>。</w:t>
      </w:r>
    </w:p>
    <w:p>
      <w:pPr>
        <w:numPr>
          <w:ilvl w:val="0"/>
          <w:numId w:val="0"/>
        </w:numPr>
        <w:ind w:firstLine="640" w:firstLineChars="200"/>
        <w:jc w:val="both"/>
        <w:textAlignment w:val="baseline"/>
        <w:rPr>
          <w:rStyle w:val="5"/>
          <w:rFonts w:hint="default" w:ascii="Times New Roman" w:hAnsi="Times New Roman" w:eastAsia="仿宋_GB2312"/>
          <w:kern w:val="2"/>
          <w:sz w:val="32"/>
          <w:szCs w:val="28"/>
          <w:lang w:val="en-US" w:eastAsia="zh-CN" w:bidi="ar-SA"/>
        </w:rPr>
      </w:pPr>
      <w:r>
        <w:rPr>
          <w:rStyle w:val="5"/>
          <w:rFonts w:hint="default" w:ascii="Times New Roman" w:hAnsi="Times New Roman" w:eastAsia="仿宋_GB2312"/>
          <w:kern w:val="2"/>
          <w:sz w:val="32"/>
          <w:szCs w:val="28"/>
          <w:lang w:val="en-US" w:eastAsia="zh-CN" w:bidi="ar-SA"/>
        </w:rPr>
        <w:t>各</w:t>
      </w:r>
      <w:r>
        <w:rPr>
          <w:rStyle w:val="5"/>
          <w:rFonts w:hint="eastAsia" w:ascii="Times New Roman" w:hAnsi="Times New Roman" w:eastAsia="仿宋_GB2312"/>
          <w:kern w:val="2"/>
          <w:sz w:val="32"/>
          <w:szCs w:val="28"/>
          <w:lang w:val="en-US" w:eastAsia="zh-CN" w:bidi="ar-SA"/>
        </w:rPr>
        <w:t>地要高</w:t>
      </w:r>
      <w:r>
        <w:rPr>
          <w:rStyle w:val="5"/>
          <w:rFonts w:hint="default" w:ascii="Times New Roman" w:hAnsi="Times New Roman" w:eastAsia="仿宋_GB2312"/>
          <w:kern w:val="2"/>
          <w:sz w:val="32"/>
          <w:szCs w:val="28"/>
          <w:lang w:val="en-US" w:eastAsia="zh-CN" w:bidi="ar-SA"/>
        </w:rPr>
        <w:t>度重视保护工程实施情况总结和信息报送工作，农业农村部农产品质量安全监管司将信息报送情况作为各省保护工程绩效考评的重要依据，并择优推荐信息在部相关简报及中央主流媒体选登。</w:t>
      </w:r>
    </w:p>
    <w:p>
      <w:pPr>
        <w:numPr>
          <w:ilvl w:val="0"/>
          <w:numId w:val="0"/>
        </w:numPr>
        <w:ind w:firstLine="640" w:firstLineChars="200"/>
        <w:jc w:val="both"/>
        <w:textAlignment w:val="baseline"/>
        <w:rPr>
          <w:rFonts w:hint="default" w:ascii="Times New Roman" w:hAnsi="Times New Roman" w:eastAsia="仿宋_GB2312"/>
          <w:color w:val="auto"/>
          <w:kern w:val="2"/>
          <w:sz w:val="32"/>
          <w:szCs w:val="28"/>
          <w:u w:val="none"/>
          <w:lang w:val="en-US" w:eastAsia="zh-CN" w:bidi="ar-SA"/>
        </w:rPr>
      </w:pPr>
      <w:r>
        <w:rPr>
          <w:rStyle w:val="5"/>
          <w:rFonts w:hint="eastAsia" w:ascii="Times New Roman" w:hAnsi="Times New Roman" w:eastAsia="仿宋_GB2312"/>
          <w:kern w:val="2"/>
          <w:sz w:val="32"/>
          <w:szCs w:val="28"/>
          <w:lang w:val="en-US" w:eastAsia="zh-CN" w:bidi="ar-SA"/>
        </w:rPr>
        <w:t>请于2020年12月7日前，将工程实施情况总结材料和统计表打印盖章报省农业农村厅，并同时报送以上全部材料电子档（联系人：省农产品质量安全监督管理站 贺剑，电话：0851-85283759，邮箱：</w:t>
      </w:r>
      <w:r>
        <w:rPr>
          <w:rFonts w:hint="eastAsia" w:ascii="Times New Roman" w:hAnsi="Times New Roman" w:eastAsia="仿宋_GB2312"/>
          <w:color w:val="auto"/>
          <w:kern w:val="2"/>
          <w:sz w:val="32"/>
          <w:szCs w:val="28"/>
          <w:u w:val="none"/>
          <w:lang w:val="en-US" w:eastAsia="zh-CN" w:bidi="ar-SA"/>
        </w:rPr>
        <w:t>sncpjgz@163.com，地址：贵阳市云岩区延安中路62号2020室</w:t>
      </w:r>
      <w:r>
        <w:rPr>
          <w:rStyle w:val="5"/>
          <w:rFonts w:hint="eastAsia" w:ascii="Times New Roman" w:hAnsi="Times New Roman" w:eastAsia="仿宋_GB2312"/>
          <w:kern w:val="2"/>
          <w:sz w:val="32"/>
          <w:szCs w:val="28"/>
          <w:lang w:val="en-US" w:eastAsia="zh-CN" w:bidi="ar-SA"/>
        </w:rPr>
        <w:t>）。</w:t>
      </w:r>
    </w:p>
    <w:p>
      <w:pPr>
        <w:numPr>
          <w:ilvl w:val="0"/>
          <w:numId w:val="0"/>
        </w:numPr>
        <w:ind w:firstLine="640" w:firstLineChars="200"/>
        <w:jc w:val="both"/>
        <w:textAlignment w:val="baseline"/>
        <w:rPr>
          <w:rFonts w:hint="default" w:ascii="Times New Roman" w:hAnsi="Times New Roman" w:eastAsia="仿宋_GB2312"/>
          <w:color w:val="auto"/>
          <w:kern w:val="2"/>
          <w:sz w:val="32"/>
          <w:szCs w:val="28"/>
          <w:u w:val="none"/>
          <w:lang w:val="en-US" w:eastAsia="zh-CN" w:bidi="ar-SA"/>
        </w:rPr>
      </w:pPr>
    </w:p>
    <w:p>
      <w:pPr>
        <w:numPr>
          <w:ilvl w:val="0"/>
          <w:numId w:val="0"/>
        </w:numPr>
        <w:ind w:left="1598" w:leftChars="304" w:hanging="960" w:hangingChars="300"/>
        <w:jc w:val="both"/>
        <w:textAlignment w:val="baseline"/>
        <w:rPr>
          <w:rFonts w:hint="default" w:ascii="Times New Roman" w:hAnsi="Times New Roman" w:eastAsia="仿宋_GB2312"/>
          <w:color w:val="auto"/>
          <w:kern w:val="2"/>
          <w:sz w:val="32"/>
          <w:szCs w:val="28"/>
          <w:u w:val="none"/>
          <w:lang w:val="en-US" w:eastAsia="zh-CN" w:bidi="ar-SA"/>
        </w:rPr>
      </w:pPr>
      <w:r>
        <w:rPr>
          <w:rFonts w:hint="default" w:ascii="Times New Roman" w:hAnsi="Times New Roman" w:eastAsia="仿宋_GB2312"/>
          <w:color w:val="auto"/>
          <w:kern w:val="2"/>
          <w:sz w:val="32"/>
          <w:szCs w:val="28"/>
          <w:u w:val="none"/>
          <w:lang w:val="en-US" w:eastAsia="zh-CN" w:bidi="ar-SA"/>
        </w:rPr>
        <w:t>附件：1.2020年地理标志农产品保护工程实施进展情况</w:t>
      </w:r>
      <w:r>
        <w:rPr>
          <w:rFonts w:hint="default" w:ascii="Times New Roman" w:hAnsi="Times New Roman" w:eastAsia="仿宋_GB2312"/>
          <w:color w:val="auto"/>
          <w:kern w:val="2"/>
          <w:sz w:val="32"/>
          <w:szCs w:val="28"/>
          <w:u w:val="none"/>
          <w:lang w:val="en-US" w:eastAsia="zh-CN" w:bidi="ar-SA"/>
        </w:rPr>
        <w:br w:type="textWrapping"/>
      </w:r>
      <w:r>
        <w:rPr>
          <w:rFonts w:hint="eastAsia" w:ascii="Times New Roman" w:hAnsi="Times New Roman" w:eastAsia="仿宋_GB2312"/>
          <w:color w:val="auto"/>
          <w:kern w:val="2"/>
          <w:sz w:val="32"/>
          <w:szCs w:val="28"/>
          <w:u w:val="none"/>
          <w:lang w:val="en-US" w:eastAsia="zh-CN" w:bidi="ar-SA"/>
        </w:rPr>
        <w:t>（参考模版）</w:t>
      </w:r>
    </w:p>
    <w:p>
      <w:pPr>
        <w:numPr>
          <w:ilvl w:val="0"/>
          <w:numId w:val="0"/>
        </w:numPr>
        <w:ind w:left="1666" w:leftChars="769" w:hanging="51" w:hangingChars="16"/>
        <w:jc w:val="both"/>
        <w:textAlignment w:val="baseline"/>
        <w:rPr>
          <w:rFonts w:hint="default" w:ascii="Times New Roman" w:hAnsi="Times New Roman" w:eastAsia="仿宋_GB2312"/>
          <w:color w:val="auto"/>
          <w:kern w:val="2"/>
          <w:sz w:val="32"/>
          <w:szCs w:val="28"/>
          <w:u w:val="none"/>
          <w:lang w:val="en-US" w:eastAsia="zh-CN" w:bidi="ar-SA"/>
        </w:rPr>
      </w:pPr>
      <w:r>
        <w:rPr>
          <w:rFonts w:hint="default" w:ascii="Times New Roman" w:hAnsi="Times New Roman" w:eastAsia="仿宋_GB2312"/>
          <w:color w:val="auto"/>
          <w:kern w:val="2"/>
          <w:sz w:val="32"/>
          <w:szCs w:val="28"/>
          <w:u w:val="none"/>
          <w:lang w:val="en-US" w:eastAsia="zh-CN" w:bidi="ar-SA"/>
        </w:rPr>
        <w:t>2.2020年地理标志农产品保护工程实施情况统计表</w:t>
      </w:r>
    </w:p>
    <w:p>
      <w:pPr>
        <w:numPr>
          <w:ilvl w:val="0"/>
          <w:numId w:val="0"/>
        </w:numPr>
        <w:jc w:val="both"/>
        <w:textAlignment w:val="baseline"/>
        <w:rPr>
          <w:rFonts w:hint="default" w:ascii="Times New Roman" w:hAnsi="Times New Roman" w:eastAsia="仿宋_GB2312"/>
          <w:color w:val="auto"/>
          <w:kern w:val="2"/>
          <w:sz w:val="32"/>
          <w:szCs w:val="28"/>
          <w:u w:val="none"/>
          <w:lang w:val="en-US" w:eastAsia="zh-CN" w:bidi="ar-SA"/>
        </w:rPr>
      </w:pPr>
    </w:p>
    <w:p>
      <w:pPr>
        <w:numPr>
          <w:ilvl w:val="0"/>
          <w:numId w:val="0"/>
        </w:numPr>
        <w:jc w:val="both"/>
        <w:textAlignment w:val="baseline"/>
        <w:rPr>
          <w:rFonts w:hint="default" w:ascii="Times New Roman" w:hAnsi="Times New Roman" w:eastAsia="仿宋_GB2312"/>
          <w:color w:val="auto"/>
          <w:kern w:val="2"/>
          <w:sz w:val="32"/>
          <w:szCs w:val="28"/>
          <w:u w:val="none"/>
          <w:lang w:val="en-US" w:eastAsia="zh-CN" w:bidi="ar-SA"/>
        </w:rPr>
      </w:pPr>
      <w:r>
        <w:rPr>
          <w:rFonts w:hint="eastAsia" w:ascii="Times New Roman" w:hAnsi="Times New Roman" w:eastAsia="仿宋_GB2312"/>
          <w:color w:val="auto"/>
          <w:kern w:val="2"/>
          <w:sz w:val="32"/>
          <w:szCs w:val="28"/>
          <w:u w:val="none"/>
          <w:lang w:val="en-US" w:eastAsia="zh-CN" w:bidi="ar-SA"/>
        </w:rPr>
        <w:t xml:space="preserve">                          贵州省农业农村厅办公室</w:t>
      </w:r>
    </w:p>
    <w:p>
      <w:pPr>
        <w:numPr>
          <w:ilvl w:val="0"/>
          <w:numId w:val="0"/>
        </w:numPr>
        <w:ind w:left="1666" w:leftChars="769" w:hanging="51" w:hangingChars="16"/>
        <w:jc w:val="both"/>
        <w:textAlignment w:val="baseline"/>
        <w:rPr>
          <w:rFonts w:hint="eastAsia" w:ascii="Times New Roman" w:hAnsi="Times New Roman" w:eastAsia="仿宋_GB2312"/>
          <w:color w:val="auto"/>
          <w:kern w:val="2"/>
          <w:sz w:val="32"/>
          <w:szCs w:val="28"/>
          <w:u w:val="none"/>
          <w:lang w:val="en-US" w:eastAsia="zh-CN" w:bidi="ar-SA"/>
        </w:rPr>
      </w:pPr>
      <w:r>
        <w:rPr>
          <w:rFonts w:hint="eastAsia" w:ascii="Times New Roman" w:hAnsi="Times New Roman" w:eastAsia="仿宋_GB2312"/>
          <w:color w:val="auto"/>
          <w:kern w:val="2"/>
          <w:sz w:val="32"/>
          <w:szCs w:val="28"/>
          <w:u w:val="none"/>
          <w:lang w:val="en-US" w:eastAsia="zh-CN" w:bidi="ar-SA"/>
        </w:rPr>
        <w:t xml:space="preserve">                   2020年11月17日</w:t>
      </w:r>
    </w:p>
    <w:p>
      <w:pPr>
        <w:rPr>
          <w:rFonts w:hint="default" w:ascii="Times New Roman" w:hAnsi="Times New Roman" w:eastAsia="仿宋_GB2312"/>
          <w:color w:val="auto"/>
          <w:kern w:val="2"/>
          <w:sz w:val="32"/>
          <w:szCs w:val="28"/>
          <w:u w:val="none"/>
          <w:lang w:val="en-US" w:eastAsia="zh-CN" w:bidi="ar-SA"/>
        </w:rPr>
      </w:pPr>
      <w:r>
        <w:rPr>
          <w:rFonts w:hint="default" w:ascii="Times New Roman" w:hAnsi="Times New Roman" w:eastAsia="仿宋_GB2312"/>
          <w:color w:val="auto"/>
          <w:kern w:val="2"/>
          <w:sz w:val="32"/>
          <w:szCs w:val="28"/>
          <w:u w:val="none"/>
          <w:lang w:val="en-US" w:eastAsia="zh-CN" w:bidi="ar-SA"/>
        </w:rPr>
        <w:br w:type="page"/>
      </w:r>
    </w:p>
    <w:p>
      <w:pPr>
        <w:numPr>
          <w:ilvl w:val="0"/>
          <w:numId w:val="0"/>
        </w:numPr>
        <w:jc w:val="both"/>
        <w:textAlignment w:val="baseline"/>
        <w:rPr>
          <w:rFonts w:hint="eastAsia" w:ascii="黑体" w:hAnsi="黑体" w:eastAsia="黑体" w:cs="黑体"/>
          <w:color w:val="auto"/>
          <w:kern w:val="2"/>
          <w:sz w:val="32"/>
          <w:szCs w:val="28"/>
          <w:u w:val="none"/>
          <w:lang w:val="en-US" w:eastAsia="zh-CN" w:bidi="ar-SA"/>
        </w:rPr>
      </w:pPr>
      <w:r>
        <w:rPr>
          <w:rFonts w:hint="eastAsia" w:ascii="黑体" w:hAnsi="黑体" w:eastAsia="黑体" w:cs="黑体"/>
          <w:color w:val="auto"/>
          <w:kern w:val="2"/>
          <w:sz w:val="32"/>
          <w:szCs w:val="28"/>
          <w:u w:val="none"/>
          <w:lang w:val="en-US" w:eastAsia="zh-CN" w:bidi="ar-SA"/>
        </w:rPr>
        <w:t>附件1</w:t>
      </w:r>
    </w:p>
    <w:p>
      <w:pPr>
        <w:numPr>
          <w:ilvl w:val="0"/>
          <w:numId w:val="0"/>
        </w:numPr>
        <w:jc w:val="center"/>
        <w:textAlignment w:val="baseline"/>
        <w:rPr>
          <w:rFonts w:hint="eastAsia" w:ascii="方正小标宋_GBK" w:hAnsi="方正小标宋_GBK" w:eastAsia="方正小标宋_GBK" w:cs="方正小标宋_GBK"/>
          <w:color w:val="auto"/>
          <w:kern w:val="2"/>
          <w:sz w:val="44"/>
          <w:szCs w:val="44"/>
          <w:u w:val="none"/>
          <w:lang w:val="en-US" w:eastAsia="zh-CN" w:bidi="ar-SA"/>
        </w:rPr>
      </w:pPr>
    </w:p>
    <w:p>
      <w:pPr>
        <w:numPr>
          <w:ilvl w:val="0"/>
          <w:numId w:val="0"/>
        </w:numPr>
        <w:jc w:val="center"/>
        <w:textAlignment w:val="baseline"/>
        <w:rPr>
          <w:rFonts w:hint="eastAsia" w:ascii="方正小标宋_GBK" w:hAnsi="方正小标宋_GBK" w:eastAsia="方正小标宋_GBK" w:cs="方正小标宋_GBK"/>
          <w:color w:val="auto"/>
          <w:kern w:val="2"/>
          <w:sz w:val="44"/>
          <w:szCs w:val="44"/>
          <w:u w:val="none"/>
          <w:lang w:val="en-US" w:eastAsia="zh-CN" w:bidi="ar-SA"/>
        </w:rPr>
      </w:pPr>
      <w:r>
        <w:rPr>
          <w:rFonts w:hint="eastAsia" w:ascii="方正小标宋_GBK" w:hAnsi="方正小标宋_GBK" w:eastAsia="方正小标宋_GBK" w:cs="方正小标宋_GBK"/>
          <w:color w:val="auto"/>
          <w:kern w:val="2"/>
          <w:sz w:val="44"/>
          <w:szCs w:val="44"/>
          <w:u w:val="none"/>
          <w:lang w:val="en-US" w:eastAsia="zh-CN" w:bidi="ar-SA"/>
        </w:rPr>
        <w:t>2020年地理标志农产品保护工程</w:t>
      </w:r>
      <w:r>
        <w:rPr>
          <w:rFonts w:hint="eastAsia" w:ascii="方正小标宋_GBK" w:hAnsi="方正小标宋_GBK" w:eastAsia="方正小标宋_GBK" w:cs="方正小标宋_GBK"/>
          <w:color w:val="auto"/>
          <w:kern w:val="2"/>
          <w:sz w:val="44"/>
          <w:szCs w:val="44"/>
          <w:u w:val="none"/>
          <w:lang w:val="en-US" w:eastAsia="zh-CN" w:bidi="ar-SA"/>
        </w:rPr>
        <w:br w:type="textWrapping"/>
      </w:r>
      <w:r>
        <w:rPr>
          <w:rFonts w:hint="eastAsia" w:ascii="方正小标宋_GBK" w:hAnsi="方正小标宋_GBK" w:eastAsia="方正小标宋_GBK" w:cs="方正小标宋_GBK"/>
          <w:color w:val="auto"/>
          <w:kern w:val="2"/>
          <w:sz w:val="44"/>
          <w:szCs w:val="44"/>
          <w:u w:val="none"/>
          <w:lang w:val="en-US" w:eastAsia="zh-CN" w:bidi="ar-SA"/>
        </w:rPr>
        <w:t>实施进展情况</w:t>
      </w:r>
    </w:p>
    <w:p>
      <w:pPr>
        <w:numPr>
          <w:ilvl w:val="0"/>
          <w:numId w:val="0"/>
        </w:numPr>
        <w:jc w:val="center"/>
        <w:textAlignment w:val="baseline"/>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（参考模版）</w:t>
      </w:r>
    </w:p>
    <w:p>
      <w:pPr>
        <w:numPr>
          <w:ilvl w:val="0"/>
          <w:numId w:val="0"/>
        </w:numPr>
        <w:ind w:firstLine="640" w:firstLineChars="200"/>
        <w:jc w:val="both"/>
        <w:textAlignment w:val="baseline"/>
        <w:rPr>
          <w:rFonts w:hint="eastAsia" w:ascii="黑体" w:hAnsi="黑体" w:eastAsia="黑体" w:cs="黑体"/>
          <w:color w:val="auto"/>
          <w:kern w:val="2"/>
          <w:sz w:val="32"/>
          <w:szCs w:val="28"/>
          <w:u w:val="none"/>
          <w:lang w:val="en-US" w:eastAsia="zh-CN" w:bidi="ar-SA"/>
        </w:rPr>
      </w:pPr>
    </w:p>
    <w:p>
      <w:pPr>
        <w:numPr>
          <w:ilvl w:val="0"/>
          <w:numId w:val="0"/>
        </w:numPr>
        <w:ind w:firstLine="640" w:firstLineChars="200"/>
        <w:jc w:val="both"/>
        <w:textAlignment w:val="baseline"/>
        <w:rPr>
          <w:rFonts w:hint="eastAsia" w:ascii="黑体" w:hAnsi="黑体" w:eastAsia="黑体" w:cs="黑体"/>
          <w:color w:val="auto"/>
          <w:kern w:val="2"/>
          <w:sz w:val="32"/>
          <w:szCs w:val="28"/>
          <w:u w:val="none"/>
          <w:lang w:val="en-US" w:eastAsia="zh-CN" w:bidi="ar-SA"/>
        </w:rPr>
      </w:pPr>
      <w:r>
        <w:rPr>
          <w:rFonts w:hint="eastAsia" w:ascii="黑体" w:hAnsi="黑体" w:eastAsia="黑体" w:cs="黑体"/>
          <w:color w:val="auto"/>
          <w:kern w:val="2"/>
          <w:sz w:val="32"/>
          <w:szCs w:val="28"/>
          <w:u w:val="none"/>
          <w:lang w:val="en-US" w:eastAsia="zh-CN" w:bidi="ar-SA"/>
        </w:rPr>
        <w:t>一、工程实施情况</w:t>
      </w:r>
    </w:p>
    <w:p>
      <w:pPr>
        <w:numPr>
          <w:ilvl w:val="0"/>
          <w:numId w:val="0"/>
        </w:numPr>
        <w:ind w:firstLine="640" w:firstLineChars="200"/>
        <w:jc w:val="both"/>
        <w:textAlignment w:val="baseline"/>
        <w:rPr>
          <w:rFonts w:hint="default" w:ascii="Times New Roman" w:hAnsi="Times New Roman" w:eastAsia="仿宋_GB2312"/>
          <w:color w:val="auto"/>
          <w:kern w:val="2"/>
          <w:sz w:val="32"/>
          <w:szCs w:val="28"/>
          <w:u w:val="none"/>
          <w:lang w:val="en-US" w:eastAsia="zh-CN" w:bidi="ar-SA"/>
        </w:rPr>
      </w:pPr>
      <w:r>
        <w:rPr>
          <w:rFonts w:hint="default" w:ascii="Times New Roman" w:hAnsi="Times New Roman" w:eastAsia="仿宋_GB2312"/>
          <w:color w:val="auto"/>
          <w:kern w:val="2"/>
          <w:sz w:val="32"/>
          <w:szCs w:val="28"/>
          <w:u w:val="none"/>
          <w:lang w:val="en-US" w:eastAsia="zh-CN" w:bidi="ar-SA"/>
        </w:rPr>
        <w:t>包括产品和资金落实情况、重点任务建设情况等</w:t>
      </w:r>
    </w:p>
    <w:p>
      <w:pPr>
        <w:numPr>
          <w:ilvl w:val="0"/>
          <w:numId w:val="0"/>
        </w:numPr>
        <w:ind w:firstLine="640" w:firstLineChars="200"/>
        <w:jc w:val="both"/>
        <w:textAlignment w:val="baseline"/>
        <w:rPr>
          <w:rFonts w:hint="default" w:ascii="Times New Roman" w:hAnsi="Times New Roman" w:eastAsia="仿宋_GB2312"/>
          <w:color w:val="auto"/>
          <w:kern w:val="2"/>
          <w:sz w:val="32"/>
          <w:szCs w:val="28"/>
          <w:u w:val="none"/>
          <w:lang w:val="en-US" w:eastAsia="zh-CN" w:bidi="ar-SA"/>
        </w:rPr>
      </w:pPr>
    </w:p>
    <w:p>
      <w:pPr>
        <w:numPr>
          <w:ilvl w:val="0"/>
          <w:numId w:val="0"/>
        </w:numPr>
        <w:ind w:firstLine="640" w:firstLineChars="200"/>
        <w:jc w:val="both"/>
        <w:textAlignment w:val="baseline"/>
        <w:rPr>
          <w:rFonts w:hint="eastAsia" w:ascii="黑体" w:hAnsi="黑体" w:eastAsia="黑体" w:cs="黑体"/>
          <w:color w:val="auto"/>
          <w:kern w:val="2"/>
          <w:sz w:val="32"/>
          <w:szCs w:val="28"/>
          <w:u w:val="none"/>
          <w:lang w:val="en-US" w:eastAsia="zh-CN" w:bidi="ar-SA"/>
        </w:rPr>
      </w:pPr>
      <w:r>
        <w:rPr>
          <w:rFonts w:hint="eastAsia" w:ascii="黑体" w:hAnsi="黑体" w:eastAsia="黑体" w:cs="黑体"/>
          <w:color w:val="auto"/>
          <w:kern w:val="2"/>
          <w:sz w:val="32"/>
          <w:szCs w:val="28"/>
          <w:u w:val="none"/>
          <w:lang w:val="en-US" w:eastAsia="zh-CN" w:bidi="ar-SA"/>
        </w:rPr>
        <w:t>二、做法与成效</w:t>
      </w:r>
    </w:p>
    <w:p>
      <w:pPr>
        <w:numPr>
          <w:ilvl w:val="0"/>
          <w:numId w:val="0"/>
        </w:numPr>
        <w:ind w:firstLine="640" w:firstLineChars="200"/>
        <w:jc w:val="both"/>
        <w:textAlignment w:val="baseline"/>
        <w:rPr>
          <w:rFonts w:hint="default" w:ascii="Times New Roman" w:hAnsi="Times New Roman" w:eastAsia="仿宋_GB2312"/>
          <w:color w:val="auto"/>
          <w:kern w:val="2"/>
          <w:sz w:val="32"/>
          <w:szCs w:val="28"/>
          <w:u w:val="none"/>
          <w:lang w:val="en-US" w:eastAsia="zh-CN" w:bidi="ar-SA"/>
        </w:rPr>
      </w:pPr>
      <w:r>
        <w:rPr>
          <w:rFonts w:hint="default" w:ascii="Times New Roman" w:hAnsi="Times New Roman" w:eastAsia="仿宋_GB2312"/>
          <w:color w:val="auto"/>
          <w:kern w:val="2"/>
          <w:sz w:val="32"/>
          <w:szCs w:val="28"/>
          <w:u w:val="none"/>
          <w:lang w:val="en-US" w:eastAsia="zh-CN" w:bidi="ar-SA"/>
        </w:rPr>
        <w:t>主要包括方案制定、组织领导、政策配套、检查指导、 主要措施及实施成效等</w:t>
      </w:r>
    </w:p>
    <w:p>
      <w:pPr>
        <w:numPr>
          <w:ilvl w:val="0"/>
          <w:numId w:val="0"/>
        </w:numPr>
        <w:ind w:firstLine="640" w:firstLineChars="200"/>
        <w:jc w:val="both"/>
        <w:textAlignment w:val="baseline"/>
        <w:rPr>
          <w:rFonts w:hint="default" w:ascii="Times New Roman" w:hAnsi="Times New Roman" w:eastAsia="仿宋_GB2312"/>
          <w:color w:val="auto"/>
          <w:kern w:val="2"/>
          <w:sz w:val="32"/>
          <w:szCs w:val="28"/>
          <w:u w:val="none"/>
          <w:lang w:val="en-US" w:eastAsia="zh-CN" w:bidi="ar-SA"/>
        </w:rPr>
      </w:pPr>
    </w:p>
    <w:p>
      <w:pPr>
        <w:numPr>
          <w:ilvl w:val="0"/>
          <w:numId w:val="0"/>
        </w:numPr>
        <w:ind w:left="640" w:leftChars="0"/>
        <w:jc w:val="both"/>
        <w:textAlignment w:val="baseline"/>
        <w:rPr>
          <w:rFonts w:hint="default" w:ascii="黑体" w:hAnsi="黑体" w:eastAsia="黑体" w:cs="黑体"/>
          <w:color w:val="auto"/>
          <w:kern w:val="2"/>
          <w:sz w:val="32"/>
          <w:szCs w:val="28"/>
          <w:u w:val="none"/>
          <w:lang w:val="en-US" w:eastAsia="zh-CN" w:bidi="ar-SA"/>
        </w:rPr>
      </w:pPr>
      <w:r>
        <w:rPr>
          <w:rFonts w:hint="eastAsia" w:ascii="黑体" w:hAnsi="黑体" w:eastAsia="黑体" w:cs="黑体"/>
          <w:color w:val="auto"/>
          <w:kern w:val="2"/>
          <w:sz w:val="32"/>
          <w:szCs w:val="28"/>
          <w:u w:val="none"/>
          <w:lang w:val="en-US" w:eastAsia="zh-CN" w:bidi="ar-SA"/>
        </w:rPr>
        <w:t>三、问题与建议</w:t>
      </w:r>
    </w:p>
    <w:p>
      <w:pPr>
        <w:numPr>
          <w:ilvl w:val="0"/>
          <w:numId w:val="0"/>
        </w:numPr>
        <w:jc w:val="both"/>
        <w:textAlignment w:val="baseline"/>
        <w:rPr>
          <w:rFonts w:hint="default" w:ascii="黑体" w:hAnsi="黑体" w:eastAsia="黑体" w:cs="黑体"/>
          <w:color w:val="auto"/>
          <w:kern w:val="2"/>
          <w:sz w:val="32"/>
          <w:szCs w:val="28"/>
          <w:u w:val="none"/>
          <w:lang w:val="en-US" w:eastAsia="zh-CN" w:bidi="ar-SA"/>
        </w:rPr>
      </w:pPr>
    </w:p>
    <w:p>
      <w:pPr>
        <w:numPr>
          <w:ilvl w:val="0"/>
          <w:numId w:val="1"/>
        </w:numPr>
        <w:ind w:left="0" w:leftChars="0" w:firstLine="640" w:firstLineChars="0"/>
        <w:jc w:val="both"/>
        <w:textAlignment w:val="baseline"/>
        <w:rPr>
          <w:rFonts w:hint="eastAsia" w:ascii="黑体" w:hAnsi="黑体" w:eastAsia="黑体" w:cs="黑体"/>
          <w:color w:val="auto"/>
          <w:kern w:val="2"/>
          <w:sz w:val="32"/>
          <w:szCs w:val="28"/>
          <w:u w:val="none"/>
          <w:lang w:val="en-US" w:eastAsia="zh-CN" w:bidi="ar-SA"/>
        </w:rPr>
      </w:pPr>
      <w:r>
        <w:rPr>
          <w:rFonts w:hint="eastAsia" w:ascii="黑体" w:hAnsi="黑体" w:eastAsia="黑体" w:cs="黑体"/>
          <w:color w:val="auto"/>
          <w:kern w:val="2"/>
          <w:sz w:val="32"/>
          <w:szCs w:val="28"/>
          <w:u w:val="none"/>
          <w:lang w:val="en-US" w:eastAsia="zh-CN" w:bidi="ar-SA"/>
        </w:rPr>
        <w:t>下一步计划</w:t>
      </w:r>
    </w:p>
    <w:p>
      <w:pPr>
        <w:numPr>
          <w:ilvl w:val="0"/>
          <w:numId w:val="0"/>
        </w:numPr>
        <w:jc w:val="both"/>
        <w:textAlignment w:val="baseline"/>
        <w:rPr>
          <w:rFonts w:hint="default" w:ascii="黑体" w:hAnsi="黑体" w:eastAsia="黑体" w:cs="黑体"/>
          <w:color w:val="auto"/>
          <w:kern w:val="2"/>
          <w:sz w:val="32"/>
          <w:szCs w:val="28"/>
          <w:u w:val="none"/>
          <w:lang w:val="en-US" w:eastAsia="zh-CN" w:bidi="ar-SA"/>
        </w:rPr>
        <w:sectPr>
          <w:pgSz w:w="11906" w:h="16838"/>
          <w:pgMar w:top="1440" w:right="1800" w:bottom="1440" w:left="1800" w:header="851" w:footer="992" w:gutter="0"/>
          <w:cols w:space="425" w:num="1"/>
          <w:docGrid w:type="lines" w:linePitch="312" w:charSpace="0"/>
        </w:sectPr>
      </w:pPr>
    </w:p>
    <w:p>
      <w:pPr>
        <w:pStyle w:val="6"/>
        <w:keepNext w:val="0"/>
        <w:keepLines w:val="0"/>
        <w:widowControl w:val="0"/>
        <w:shd w:val="clear" w:color="auto" w:fill="auto"/>
        <w:bidi w:val="0"/>
        <w:spacing w:before="0" w:after="480" w:line="240" w:lineRule="auto"/>
        <w:ind w:left="0" w:leftChars="0" w:right="0" w:firstLine="0" w:firstLineChars="0"/>
        <w:jc w:val="left"/>
        <w:rPr>
          <w:rFonts w:hint="eastAsia" w:ascii="黑体" w:hAnsi="黑体" w:eastAsia="黑体" w:cs="黑体"/>
        </w:rPr>
      </w:pPr>
      <w:r>
        <w:rPr>
          <w:rFonts w:hint="eastAsia" w:ascii="黑体" w:hAnsi="黑体" w:eastAsia="黑体" w:cs="黑体"/>
          <w:color w:val="000000"/>
          <w:spacing w:val="0"/>
          <w:w w:val="100"/>
          <w:position w:val="0"/>
        </w:rPr>
        <w:t>附件</w:t>
      </w:r>
      <w:r>
        <w:rPr>
          <w:rFonts w:hint="eastAsia" w:ascii="黑体" w:hAnsi="黑体" w:eastAsia="黑体" w:cs="黑体"/>
          <w:color w:val="000000"/>
          <w:spacing w:val="0"/>
          <w:w w:val="100"/>
          <w:position w:val="0"/>
          <w:lang w:val="zh-CN" w:eastAsia="zh-CN" w:bidi="zh-CN"/>
        </w:rPr>
        <w:t>2</w:t>
      </w:r>
    </w:p>
    <w:p>
      <w:pPr>
        <w:pStyle w:val="6"/>
        <w:keepNext w:val="0"/>
        <w:keepLines w:val="0"/>
        <w:widowControl w:val="0"/>
        <w:shd w:val="clear" w:color="auto" w:fill="auto"/>
        <w:bidi w:val="0"/>
        <w:spacing w:before="0" w:after="100" w:line="240" w:lineRule="auto"/>
        <w:ind w:left="0" w:right="0" w:firstLine="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pacing w:val="0"/>
          <w:w w:val="100"/>
          <w:position w:val="0"/>
          <w:sz w:val="36"/>
          <w:szCs w:val="36"/>
        </w:rPr>
        <w:t>2020年地理标志农产品保护工程实施情况统计表</w:t>
      </w:r>
    </w:p>
    <w:tbl>
      <w:tblPr>
        <w:tblStyle w:val="2"/>
        <w:tblW w:w="14790" w:type="dxa"/>
        <w:jc w:val="center"/>
        <w:tblLayout w:type="fixed"/>
        <w:tblCellMar>
          <w:top w:w="0" w:type="dxa"/>
          <w:left w:w="10" w:type="dxa"/>
          <w:bottom w:w="0" w:type="dxa"/>
          <w:right w:w="10" w:type="dxa"/>
        </w:tblCellMar>
      </w:tblPr>
      <w:tblGrid>
        <w:gridCol w:w="655"/>
        <w:gridCol w:w="688"/>
        <w:gridCol w:w="745"/>
        <w:gridCol w:w="641"/>
        <w:gridCol w:w="641"/>
        <w:gridCol w:w="626"/>
        <w:gridCol w:w="1008"/>
        <w:gridCol w:w="943"/>
        <w:gridCol w:w="943"/>
        <w:gridCol w:w="943"/>
        <w:gridCol w:w="662"/>
        <w:gridCol w:w="720"/>
        <w:gridCol w:w="864"/>
        <w:gridCol w:w="864"/>
        <w:gridCol w:w="899"/>
        <w:gridCol w:w="520"/>
        <w:gridCol w:w="643"/>
        <w:gridCol w:w="705"/>
        <w:gridCol w:w="570"/>
        <w:gridCol w:w="510"/>
      </w:tblGrid>
      <w:tr>
        <w:tblPrEx>
          <w:tblCellMar>
            <w:top w:w="0" w:type="dxa"/>
            <w:left w:w="10" w:type="dxa"/>
            <w:bottom w:w="0" w:type="dxa"/>
            <w:right w:w="10" w:type="dxa"/>
          </w:tblCellMar>
        </w:tblPrEx>
        <w:trPr>
          <w:trHeight w:val="696" w:hRule="exact"/>
          <w:jc w:val="center"/>
        </w:trPr>
        <w:tc>
          <w:tcPr>
            <w:tcW w:w="655"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W w:w="68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eastAsia="宋体"/>
                <w:sz w:val="20"/>
                <w:szCs w:val="20"/>
                <w:lang w:val="en-US" w:eastAsia="zh-CN"/>
              </w:rPr>
            </w:pPr>
            <w:r>
              <w:rPr>
                <w:rFonts w:hint="eastAsia"/>
                <w:sz w:val="20"/>
                <w:szCs w:val="20"/>
                <w:lang w:val="en-US" w:eastAsia="zh-CN"/>
              </w:rPr>
              <w:t>市州</w:t>
            </w:r>
          </w:p>
        </w:tc>
        <w:tc>
          <w:tcPr>
            <w:tcW w:w="3661"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基本情况</w:t>
            </w:r>
          </w:p>
        </w:tc>
        <w:tc>
          <w:tcPr>
            <w:tcW w:w="282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生产能力情况</w:t>
            </w:r>
          </w:p>
        </w:tc>
        <w:tc>
          <w:tcPr>
            <w:tcW w:w="224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品牌推广情况</w:t>
            </w:r>
          </w:p>
        </w:tc>
        <w:tc>
          <w:tcPr>
            <w:tcW w:w="22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扶贫带动情况</w:t>
            </w:r>
          </w:p>
        </w:tc>
        <w:tc>
          <w:tcPr>
            <w:tcW w:w="2428"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项目资金到位情况（万元）</w:t>
            </w:r>
          </w:p>
        </w:tc>
      </w:tr>
      <w:tr>
        <w:tblPrEx>
          <w:tblCellMar>
            <w:top w:w="0" w:type="dxa"/>
            <w:left w:w="10" w:type="dxa"/>
            <w:bottom w:w="0" w:type="dxa"/>
            <w:right w:w="10" w:type="dxa"/>
          </w:tblCellMar>
        </w:tblPrEx>
        <w:trPr>
          <w:trHeight w:val="758" w:hRule="exact"/>
          <w:jc w:val="center"/>
        </w:trPr>
        <w:tc>
          <w:tcPr>
            <w:tcW w:w="655" w:type="dxa"/>
            <w:vMerge w:val="continue"/>
            <w:tcBorders>
              <w:left w:val="single" w:color="auto" w:sz="4" w:space="0"/>
            </w:tcBorders>
            <w:shd w:val="clear" w:color="auto" w:fill="FFFFFF"/>
            <w:vAlign w:val="center"/>
          </w:tcPr>
          <w:p>
            <w:pPr>
              <w:jc w:val="center"/>
            </w:pPr>
          </w:p>
        </w:tc>
        <w:tc>
          <w:tcPr>
            <w:tcW w:w="688" w:type="dxa"/>
            <w:vMerge w:val="continue"/>
            <w:tcBorders>
              <w:left w:val="single" w:color="auto" w:sz="4" w:space="0"/>
            </w:tcBorders>
            <w:shd w:val="clear" w:color="auto" w:fill="FFFFFF"/>
            <w:vAlign w:val="center"/>
          </w:tcPr>
          <w:p>
            <w:pPr>
              <w:jc w:val="center"/>
            </w:pPr>
          </w:p>
        </w:tc>
        <w:tc>
          <w:tcPr>
            <w:tcW w:w="745"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5" w:lineRule="exact"/>
              <w:ind w:left="0" w:leftChars="0" w:right="0" w:firstLine="0" w:firstLineChars="0"/>
              <w:jc w:val="center"/>
              <w:rPr>
                <w:sz w:val="20"/>
                <w:szCs w:val="20"/>
              </w:rPr>
            </w:pPr>
            <w:r>
              <w:rPr>
                <w:color w:val="000000"/>
                <w:spacing w:val="0"/>
                <w:w w:val="100"/>
                <w:position w:val="0"/>
                <w:sz w:val="20"/>
                <w:szCs w:val="20"/>
              </w:rPr>
              <w:t>下达指标数</w:t>
            </w:r>
          </w:p>
        </w:tc>
        <w:tc>
          <w:tcPr>
            <w:tcW w:w="64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落实产品数</w:t>
            </w:r>
          </w:p>
        </w:tc>
        <w:tc>
          <w:tcPr>
            <w:tcW w:w="126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落实资金（万元）</w:t>
            </w:r>
          </w:p>
        </w:tc>
        <w:tc>
          <w:tcPr>
            <w:tcW w:w="100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产品名称</w:t>
            </w:r>
          </w:p>
        </w:tc>
        <w:tc>
          <w:tcPr>
            <w:tcW w:w="943"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种植</w:t>
            </w:r>
            <w:bookmarkStart w:id="3" w:name="_GoBack"/>
            <w:bookmarkEnd w:id="3"/>
            <w:r>
              <w:rPr>
                <w:color w:val="000000"/>
                <w:spacing w:val="0"/>
                <w:w w:val="100"/>
                <w:position w:val="0"/>
                <w:sz w:val="20"/>
                <w:szCs w:val="20"/>
              </w:rPr>
              <w:t>面积</w:t>
            </w:r>
            <w:r>
              <w:rPr>
                <w:color w:val="000000"/>
                <w:spacing w:val="0"/>
                <w:w w:val="100"/>
                <w:position w:val="0"/>
                <w:sz w:val="16"/>
                <w:szCs w:val="16"/>
              </w:rPr>
              <w:t>（万亩）</w:t>
            </w:r>
          </w:p>
        </w:tc>
        <w:tc>
          <w:tcPr>
            <w:tcW w:w="943"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养殖规模（万亩 /头/只/ 羽/群）</w:t>
            </w:r>
          </w:p>
        </w:tc>
        <w:tc>
          <w:tcPr>
            <w:tcW w:w="943"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销售额（万元）</w:t>
            </w:r>
          </w:p>
        </w:tc>
        <w:tc>
          <w:tcPr>
            <w:tcW w:w="66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授权企业数量</w:t>
            </w:r>
          </w:p>
        </w:tc>
        <w:tc>
          <w:tcPr>
            <w:tcW w:w="72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授权企业用标 率（％）</w:t>
            </w:r>
          </w:p>
        </w:tc>
        <w:tc>
          <w:tcPr>
            <w:tcW w:w="86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宣传推荐活动</w:t>
            </w:r>
          </w:p>
          <w:p>
            <w:pPr>
              <w:pStyle w:val="7"/>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（次）</w:t>
            </w:r>
          </w:p>
        </w:tc>
        <w:tc>
          <w:tcPr>
            <w:tcW w:w="86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带动农户数量（人</w:t>
            </w:r>
          </w:p>
          <w:p>
            <w:pPr>
              <w:pStyle w:val="7"/>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数）</w:t>
            </w:r>
          </w:p>
        </w:tc>
        <w:tc>
          <w:tcPr>
            <w:tcW w:w="899"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带动农户增收（万</w:t>
            </w:r>
          </w:p>
          <w:p>
            <w:pPr>
              <w:pStyle w:val="7"/>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元）</w:t>
            </w:r>
          </w:p>
        </w:tc>
        <w:tc>
          <w:tcPr>
            <w:tcW w:w="52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4" w:lineRule="exact"/>
              <w:ind w:left="160" w:right="0" w:firstLine="0"/>
              <w:jc w:val="center"/>
              <w:rPr>
                <w:sz w:val="20"/>
                <w:szCs w:val="20"/>
              </w:rPr>
            </w:pPr>
            <w:r>
              <w:rPr>
                <w:color w:val="000000"/>
                <w:spacing w:val="0"/>
                <w:w w:val="100"/>
                <w:position w:val="0"/>
                <w:sz w:val="20"/>
                <w:szCs w:val="20"/>
              </w:rPr>
              <w:t>是否国家贫困 县</w:t>
            </w:r>
          </w:p>
        </w:tc>
        <w:tc>
          <w:tcPr>
            <w:tcW w:w="643"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5" w:lineRule="exact"/>
              <w:ind w:left="0" w:leftChars="0" w:right="0" w:firstLine="0" w:firstLineChars="0"/>
              <w:jc w:val="center"/>
              <w:rPr>
                <w:rFonts w:hint="default" w:eastAsia="宋体"/>
                <w:color w:val="000000"/>
                <w:spacing w:val="0"/>
                <w:w w:val="100"/>
                <w:position w:val="0"/>
                <w:sz w:val="20"/>
                <w:szCs w:val="20"/>
                <w:lang w:val="en-US" w:eastAsia="zh-CN"/>
              </w:rPr>
            </w:pPr>
            <w:r>
              <w:rPr>
                <w:rFonts w:hint="eastAsia"/>
                <w:color w:val="000000"/>
                <w:spacing w:val="0"/>
                <w:w w:val="100"/>
                <w:position w:val="0"/>
                <w:sz w:val="20"/>
                <w:szCs w:val="20"/>
                <w:lang w:val="en-US" w:eastAsia="zh-CN"/>
              </w:rPr>
              <w:t>省级部门</w:t>
            </w:r>
          </w:p>
        </w:tc>
        <w:tc>
          <w:tcPr>
            <w:tcW w:w="705"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5" w:lineRule="exact"/>
              <w:ind w:left="0" w:leftChars="0" w:right="0" w:firstLine="0" w:firstLineChars="0"/>
              <w:jc w:val="center"/>
              <w:rPr>
                <w:sz w:val="20"/>
                <w:szCs w:val="20"/>
              </w:rPr>
            </w:pPr>
            <w:r>
              <w:rPr>
                <w:color w:val="000000"/>
                <w:spacing w:val="0"/>
                <w:w w:val="100"/>
                <w:position w:val="0"/>
                <w:sz w:val="20"/>
                <w:szCs w:val="20"/>
              </w:rPr>
              <w:t>地市级部门</w:t>
            </w:r>
          </w:p>
        </w:tc>
        <w:tc>
          <w:tcPr>
            <w:tcW w:w="57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县级部门</w:t>
            </w:r>
          </w:p>
        </w:tc>
        <w:tc>
          <w:tcPr>
            <w:tcW w:w="510" w:type="dxa"/>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实施主体</w:t>
            </w:r>
          </w:p>
        </w:tc>
      </w:tr>
      <w:tr>
        <w:tblPrEx>
          <w:tblCellMar>
            <w:top w:w="0" w:type="dxa"/>
            <w:left w:w="10" w:type="dxa"/>
            <w:bottom w:w="0" w:type="dxa"/>
            <w:right w:w="10" w:type="dxa"/>
          </w:tblCellMar>
        </w:tblPrEx>
        <w:trPr>
          <w:trHeight w:val="1585" w:hRule="exact"/>
          <w:jc w:val="center"/>
        </w:trPr>
        <w:tc>
          <w:tcPr>
            <w:tcW w:w="655" w:type="dxa"/>
            <w:vMerge w:val="continue"/>
            <w:tcBorders>
              <w:left w:val="single" w:color="auto" w:sz="4" w:space="0"/>
            </w:tcBorders>
            <w:shd w:val="clear" w:color="auto" w:fill="FFFFFF"/>
            <w:vAlign w:val="center"/>
          </w:tcPr>
          <w:p/>
        </w:tc>
        <w:tc>
          <w:tcPr>
            <w:tcW w:w="688" w:type="dxa"/>
            <w:vMerge w:val="continue"/>
            <w:tcBorders>
              <w:left w:val="single" w:color="auto" w:sz="4" w:space="0"/>
            </w:tcBorders>
            <w:shd w:val="clear" w:color="auto" w:fill="FFFFFF"/>
            <w:vAlign w:val="center"/>
          </w:tcPr>
          <w:p/>
        </w:tc>
        <w:tc>
          <w:tcPr>
            <w:tcW w:w="745" w:type="dxa"/>
            <w:vMerge w:val="continue"/>
            <w:tcBorders>
              <w:left w:val="single" w:color="auto" w:sz="4" w:space="0"/>
            </w:tcBorders>
            <w:shd w:val="clear" w:color="auto" w:fill="FFFFFF"/>
            <w:vAlign w:val="center"/>
          </w:tcPr>
          <w:p/>
        </w:tc>
        <w:tc>
          <w:tcPr>
            <w:tcW w:w="641" w:type="dxa"/>
            <w:vMerge w:val="continue"/>
            <w:tcBorders>
              <w:left w:val="single" w:color="auto" w:sz="4" w:space="0"/>
            </w:tcBorders>
            <w:shd w:val="clear" w:color="auto" w:fill="FFFFFF"/>
            <w:vAlign w:val="center"/>
          </w:tcPr>
          <w:p/>
        </w:tc>
        <w:tc>
          <w:tcPr>
            <w:tcW w:w="64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中央资金</w:t>
            </w:r>
          </w:p>
        </w:tc>
        <w:tc>
          <w:tcPr>
            <w:tcW w:w="6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省级配套</w:t>
            </w:r>
          </w:p>
        </w:tc>
        <w:tc>
          <w:tcPr>
            <w:tcW w:w="1008" w:type="dxa"/>
            <w:vMerge w:val="continue"/>
            <w:tcBorders>
              <w:left w:val="single" w:color="auto" w:sz="4" w:space="0"/>
            </w:tcBorders>
            <w:shd w:val="clear" w:color="auto" w:fill="FFFFFF"/>
            <w:vAlign w:val="center"/>
          </w:tcPr>
          <w:p/>
        </w:tc>
        <w:tc>
          <w:tcPr>
            <w:tcW w:w="943" w:type="dxa"/>
            <w:vMerge w:val="continue"/>
            <w:tcBorders>
              <w:left w:val="single" w:color="auto" w:sz="4" w:space="0"/>
            </w:tcBorders>
            <w:shd w:val="clear" w:color="auto" w:fill="FFFFFF"/>
            <w:vAlign w:val="center"/>
          </w:tcPr>
          <w:p/>
        </w:tc>
        <w:tc>
          <w:tcPr>
            <w:tcW w:w="943" w:type="dxa"/>
            <w:vMerge w:val="continue"/>
            <w:tcBorders>
              <w:left w:val="single" w:color="auto" w:sz="4" w:space="0"/>
            </w:tcBorders>
            <w:shd w:val="clear" w:color="auto" w:fill="FFFFFF"/>
            <w:vAlign w:val="center"/>
          </w:tcPr>
          <w:p/>
        </w:tc>
        <w:tc>
          <w:tcPr>
            <w:tcW w:w="943" w:type="dxa"/>
            <w:vMerge w:val="continue"/>
            <w:tcBorders>
              <w:left w:val="single" w:color="auto" w:sz="4" w:space="0"/>
            </w:tcBorders>
            <w:shd w:val="clear" w:color="auto" w:fill="FFFFFF"/>
            <w:vAlign w:val="center"/>
          </w:tcPr>
          <w:p/>
        </w:tc>
        <w:tc>
          <w:tcPr>
            <w:tcW w:w="662" w:type="dxa"/>
            <w:vMerge w:val="continue"/>
            <w:tcBorders>
              <w:left w:val="single" w:color="auto" w:sz="4" w:space="0"/>
            </w:tcBorders>
            <w:shd w:val="clear" w:color="auto" w:fill="FFFFFF"/>
            <w:vAlign w:val="center"/>
          </w:tcPr>
          <w:p/>
        </w:tc>
        <w:tc>
          <w:tcPr>
            <w:tcW w:w="720" w:type="dxa"/>
            <w:vMerge w:val="continue"/>
            <w:tcBorders>
              <w:left w:val="single" w:color="auto" w:sz="4" w:space="0"/>
            </w:tcBorders>
            <w:shd w:val="clear" w:color="auto" w:fill="FFFFFF"/>
            <w:vAlign w:val="center"/>
          </w:tcPr>
          <w:p/>
        </w:tc>
        <w:tc>
          <w:tcPr>
            <w:tcW w:w="864" w:type="dxa"/>
            <w:vMerge w:val="continue"/>
            <w:tcBorders>
              <w:left w:val="single" w:color="auto" w:sz="4" w:space="0"/>
            </w:tcBorders>
            <w:shd w:val="clear" w:color="auto" w:fill="FFFFFF"/>
            <w:vAlign w:val="center"/>
          </w:tcPr>
          <w:p/>
        </w:tc>
        <w:tc>
          <w:tcPr>
            <w:tcW w:w="864" w:type="dxa"/>
            <w:vMerge w:val="continue"/>
            <w:tcBorders>
              <w:left w:val="single" w:color="auto" w:sz="4" w:space="0"/>
            </w:tcBorders>
            <w:shd w:val="clear" w:color="auto" w:fill="FFFFFF"/>
            <w:vAlign w:val="center"/>
          </w:tcPr>
          <w:p/>
        </w:tc>
        <w:tc>
          <w:tcPr>
            <w:tcW w:w="899" w:type="dxa"/>
            <w:vMerge w:val="continue"/>
            <w:tcBorders>
              <w:left w:val="single" w:color="auto" w:sz="4" w:space="0"/>
            </w:tcBorders>
            <w:shd w:val="clear" w:color="auto" w:fill="FFFFFF"/>
            <w:vAlign w:val="center"/>
          </w:tcPr>
          <w:p/>
        </w:tc>
        <w:tc>
          <w:tcPr>
            <w:tcW w:w="520" w:type="dxa"/>
            <w:vMerge w:val="continue"/>
            <w:tcBorders>
              <w:left w:val="single" w:color="auto" w:sz="4" w:space="0"/>
            </w:tcBorders>
            <w:shd w:val="clear" w:color="auto" w:fill="FFFFFF"/>
            <w:vAlign w:val="bottom"/>
          </w:tcPr>
          <w:p/>
        </w:tc>
        <w:tc>
          <w:tcPr>
            <w:tcW w:w="643" w:type="dxa"/>
            <w:vMerge w:val="continue"/>
            <w:tcBorders>
              <w:left w:val="single" w:color="auto" w:sz="4" w:space="0"/>
            </w:tcBorders>
            <w:shd w:val="clear" w:color="auto" w:fill="FFFFFF"/>
            <w:vAlign w:val="center"/>
          </w:tcPr>
          <w:p/>
        </w:tc>
        <w:tc>
          <w:tcPr>
            <w:tcW w:w="705" w:type="dxa"/>
            <w:vMerge w:val="continue"/>
            <w:tcBorders>
              <w:left w:val="single" w:color="auto" w:sz="4" w:space="0"/>
            </w:tcBorders>
            <w:shd w:val="clear" w:color="auto" w:fill="FFFFFF"/>
            <w:vAlign w:val="center"/>
          </w:tcPr>
          <w:p/>
        </w:tc>
        <w:tc>
          <w:tcPr>
            <w:tcW w:w="570" w:type="dxa"/>
            <w:vMerge w:val="continue"/>
            <w:tcBorders>
              <w:left w:val="single" w:color="auto" w:sz="4" w:space="0"/>
            </w:tcBorders>
            <w:shd w:val="clear" w:color="auto" w:fill="FFFFFF"/>
            <w:vAlign w:val="center"/>
          </w:tcPr>
          <w:p/>
        </w:tc>
        <w:tc>
          <w:tcPr>
            <w:tcW w:w="510"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63" w:hRule="exact"/>
          <w:jc w:val="center"/>
        </w:trPr>
        <w:tc>
          <w:tcPr>
            <w:tcW w:w="655"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6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45"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64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64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62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10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1</w:t>
            </w: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tcBorders>
            <w:shd w:val="clear" w:color="auto" w:fill="FFFFFF"/>
            <w:vAlign w:val="top"/>
          </w:tcPr>
          <w:p>
            <w:pPr>
              <w:widowControl w:val="0"/>
              <w:rPr>
                <w:sz w:val="10"/>
                <w:szCs w:val="10"/>
              </w:rPr>
            </w:pPr>
          </w:p>
        </w:tc>
        <w:tc>
          <w:tcPr>
            <w:tcW w:w="662"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864" w:type="dxa"/>
            <w:tcBorders>
              <w:top w:val="single" w:color="auto" w:sz="4" w:space="0"/>
              <w:left w:val="single" w:color="auto" w:sz="4" w:space="0"/>
            </w:tcBorders>
            <w:shd w:val="clear" w:color="auto" w:fill="FFFFFF"/>
            <w:vAlign w:val="top"/>
          </w:tcPr>
          <w:p>
            <w:pPr>
              <w:widowControl w:val="0"/>
              <w:rPr>
                <w:sz w:val="10"/>
                <w:szCs w:val="10"/>
              </w:rPr>
            </w:pPr>
          </w:p>
        </w:tc>
        <w:tc>
          <w:tcPr>
            <w:tcW w:w="899" w:type="dxa"/>
            <w:tcBorders>
              <w:top w:val="single" w:color="auto" w:sz="4" w:space="0"/>
              <w:left w:val="single" w:color="auto" w:sz="4" w:space="0"/>
            </w:tcBorders>
            <w:shd w:val="clear" w:color="auto" w:fill="FFFFFF"/>
            <w:vAlign w:val="top"/>
          </w:tcPr>
          <w:p>
            <w:pPr>
              <w:widowControl w:val="0"/>
              <w:rPr>
                <w:sz w:val="10"/>
                <w:szCs w:val="10"/>
              </w:rPr>
            </w:pPr>
          </w:p>
        </w:tc>
        <w:tc>
          <w:tcPr>
            <w:tcW w:w="520" w:type="dxa"/>
            <w:tcBorders>
              <w:top w:val="single" w:color="auto" w:sz="4" w:space="0"/>
              <w:left w:val="single" w:color="auto" w:sz="4" w:space="0"/>
            </w:tcBorders>
            <w:shd w:val="clear" w:color="auto" w:fill="FFFFFF"/>
            <w:vAlign w:val="top"/>
          </w:tcPr>
          <w:p>
            <w:pPr>
              <w:widowControl w:val="0"/>
              <w:rPr>
                <w:sz w:val="10"/>
                <w:szCs w:val="10"/>
              </w:rPr>
            </w:pPr>
          </w:p>
        </w:tc>
        <w:tc>
          <w:tcPr>
            <w:tcW w:w="643" w:type="dxa"/>
            <w:tcBorders>
              <w:top w:val="single" w:color="auto" w:sz="4" w:space="0"/>
              <w:left w:val="single" w:color="auto" w:sz="4" w:space="0"/>
            </w:tcBorders>
            <w:shd w:val="clear" w:color="auto" w:fill="FFFFFF"/>
            <w:vAlign w:val="top"/>
          </w:tcPr>
          <w:p>
            <w:pPr>
              <w:widowControl w:val="0"/>
              <w:rPr>
                <w:sz w:val="10"/>
                <w:szCs w:val="10"/>
              </w:rPr>
            </w:pPr>
          </w:p>
        </w:tc>
        <w:tc>
          <w:tcPr>
            <w:tcW w:w="705" w:type="dxa"/>
            <w:tcBorders>
              <w:top w:val="single" w:color="auto" w:sz="4" w:space="0"/>
              <w:left w:val="single" w:color="auto" w:sz="4" w:space="0"/>
            </w:tcBorders>
            <w:shd w:val="clear" w:color="auto" w:fill="FFFFFF"/>
            <w:vAlign w:val="top"/>
          </w:tcPr>
          <w:p>
            <w:pPr>
              <w:widowControl w:val="0"/>
              <w:rPr>
                <w:sz w:val="10"/>
                <w:szCs w:val="10"/>
              </w:rPr>
            </w:pPr>
          </w:p>
        </w:tc>
        <w:tc>
          <w:tcPr>
            <w:tcW w:w="570" w:type="dxa"/>
            <w:tcBorders>
              <w:top w:val="single" w:color="auto" w:sz="4" w:space="0"/>
              <w:left w:val="single" w:color="auto" w:sz="4" w:space="0"/>
            </w:tcBorders>
            <w:shd w:val="clear" w:color="auto" w:fill="FFFFFF"/>
            <w:vAlign w:val="top"/>
          </w:tcPr>
          <w:p>
            <w:pPr>
              <w:widowControl w:val="0"/>
              <w:rPr>
                <w:sz w:val="10"/>
                <w:szCs w:val="10"/>
              </w:rPr>
            </w:pPr>
          </w:p>
        </w:tc>
        <w:tc>
          <w:tcPr>
            <w:tcW w:w="51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50" w:hRule="exact"/>
          <w:jc w:val="center"/>
        </w:trPr>
        <w:tc>
          <w:tcPr>
            <w:tcW w:w="655" w:type="dxa"/>
            <w:vMerge w:val="continue"/>
            <w:tcBorders>
              <w:left w:val="single" w:color="auto" w:sz="4" w:space="0"/>
            </w:tcBorders>
            <w:shd w:val="clear" w:color="auto" w:fill="FFFFFF"/>
            <w:vAlign w:val="top"/>
          </w:tcPr>
          <w:p/>
        </w:tc>
        <w:tc>
          <w:tcPr>
            <w:tcW w:w="688" w:type="dxa"/>
            <w:vMerge w:val="continue"/>
            <w:tcBorders>
              <w:left w:val="single" w:color="auto" w:sz="4" w:space="0"/>
            </w:tcBorders>
            <w:shd w:val="clear" w:color="auto" w:fill="FFFFFF"/>
            <w:vAlign w:val="top"/>
          </w:tcPr>
          <w:p/>
        </w:tc>
        <w:tc>
          <w:tcPr>
            <w:tcW w:w="745" w:type="dxa"/>
            <w:vMerge w:val="continue"/>
            <w:tcBorders>
              <w:left w:val="single" w:color="auto" w:sz="4" w:space="0"/>
            </w:tcBorders>
            <w:shd w:val="clear" w:color="auto" w:fill="FFFFFF"/>
            <w:vAlign w:val="top"/>
          </w:tcPr>
          <w:p/>
        </w:tc>
        <w:tc>
          <w:tcPr>
            <w:tcW w:w="641" w:type="dxa"/>
            <w:vMerge w:val="continue"/>
            <w:tcBorders>
              <w:left w:val="single" w:color="auto" w:sz="4" w:space="0"/>
            </w:tcBorders>
            <w:shd w:val="clear" w:color="auto" w:fill="FFFFFF"/>
            <w:vAlign w:val="top"/>
          </w:tcPr>
          <w:p/>
        </w:tc>
        <w:tc>
          <w:tcPr>
            <w:tcW w:w="641" w:type="dxa"/>
            <w:vMerge w:val="continue"/>
            <w:tcBorders>
              <w:left w:val="single" w:color="auto" w:sz="4" w:space="0"/>
            </w:tcBorders>
            <w:shd w:val="clear" w:color="auto" w:fill="FFFFFF"/>
            <w:vAlign w:val="top"/>
          </w:tcPr>
          <w:p/>
        </w:tc>
        <w:tc>
          <w:tcPr>
            <w:tcW w:w="626" w:type="dxa"/>
            <w:vMerge w:val="continue"/>
            <w:tcBorders>
              <w:left w:val="single" w:color="auto" w:sz="4" w:space="0"/>
            </w:tcBorders>
            <w:shd w:val="clear" w:color="auto" w:fill="FFFFFF"/>
            <w:vAlign w:val="top"/>
          </w:tcPr>
          <w:p/>
        </w:tc>
        <w:tc>
          <w:tcPr>
            <w:tcW w:w="100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tabs>
                <w:tab w:val="left" w:leader="dot" w:pos="367"/>
              </w:tabs>
              <w:bidi w:val="0"/>
              <w:spacing w:before="0" w:after="0" w:line="240" w:lineRule="auto"/>
              <w:ind w:left="0" w:right="0" w:firstLine="0"/>
              <w:jc w:val="center"/>
              <w:rPr>
                <w:rFonts w:hint="eastAsia" w:eastAsia="宋体"/>
                <w:sz w:val="20"/>
                <w:szCs w:val="20"/>
                <w:lang w:val="en-US" w:eastAsia="zh-CN"/>
              </w:rPr>
            </w:pPr>
            <w:r>
              <w:rPr>
                <w:rFonts w:hint="eastAsia"/>
                <w:sz w:val="20"/>
                <w:szCs w:val="20"/>
                <w:lang w:val="en-US" w:eastAsia="zh-CN"/>
              </w:rPr>
              <w:t>2</w:t>
            </w: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6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9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0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50" w:hRule="exact"/>
          <w:jc w:val="center"/>
        </w:trPr>
        <w:tc>
          <w:tcPr>
            <w:tcW w:w="655" w:type="dxa"/>
            <w:vMerge w:val="continue"/>
            <w:tcBorders>
              <w:left w:val="single" w:color="auto" w:sz="4" w:space="0"/>
              <w:bottom w:val="single" w:color="auto" w:sz="4" w:space="0"/>
            </w:tcBorders>
            <w:shd w:val="clear" w:color="auto" w:fill="FFFFFF"/>
            <w:vAlign w:val="top"/>
          </w:tcPr>
          <w:p/>
        </w:tc>
        <w:tc>
          <w:tcPr>
            <w:tcW w:w="688" w:type="dxa"/>
            <w:vMerge w:val="continue"/>
            <w:tcBorders>
              <w:left w:val="single" w:color="auto" w:sz="4" w:space="0"/>
              <w:bottom w:val="single" w:color="auto" w:sz="4" w:space="0"/>
            </w:tcBorders>
            <w:shd w:val="clear" w:color="auto" w:fill="FFFFFF"/>
            <w:vAlign w:val="top"/>
          </w:tcPr>
          <w:p/>
        </w:tc>
        <w:tc>
          <w:tcPr>
            <w:tcW w:w="745" w:type="dxa"/>
            <w:vMerge w:val="continue"/>
            <w:tcBorders>
              <w:left w:val="single" w:color="auto" w:sz="4" w:space="0"/>
              <w:bottom w:val="single" w:color="auto" w:sz="4" w:space="0"/>
            </w:tcBorders>
            <w:shd w:val="clear" w:color="auto" w:fill="FFFFFF"/>
            <w:vAlign w:val="top"/>
          </w:tcPr>
          <w:p/>
        </w:tc>
        <w:tc>
          <w:tcPr>
            <w:tcW w:w="641" w:type="dxa"/>
            <w:vMerge w:val="continue"/>
            <w:tcBorders>
              <w:left w:val="single" w:color="auto" w:sz="4" w:space="0"/>
              <w:bottom w:val="single" w:color="auto" w:sz="4" w:space="0"/>
            </w:tcBorders>
            <w:shd w:val="clear" w:color="auto" w:fill="FFFFFF"/>
            <w:vAlign w:val="top"/>
          </w:tcPr>
          <w:p/>
        </w:tc>
        <w:tc>
          <w:tcPr>
            <w:tcW w:w="641" w:type="dxa"/>
            <w:vMerge w:val="continue"/>
            <w:tcBorders>
              <w:left w:val="single" w:color="auto" w:sz="4" w:space="0"/>
              <w:bottom w:val="single" w:color="auto" w:sz="4" w:space="0"/>
            </w:tcBorders>
            <w:shd w:val="clear" w:color="auto" w:fill="FFFFFF"/>
            <w:vAlign w:val="top"/>
          </w:tcPr>
          <w:p/>
        </w:tc>
        <w:tc>
          <w:tcPr>
            <w:tcW w:w="626" w:type="dxa"/>
            <w:vMerge w:val="continue"/>
            <w:tcBorders>
              <w:left w:val="single" w:color="auto" w:sz="4" w:space="0"/>
              <w:bottom w:val="single" w:color="auto" w:sz="4" w:space="0"/>
            </w:tcBorders>
            <w:shd w:val="clear" w:color="auto" w:fill="FFFFFF"/>
            <w:vAlign w:val="top"/>
          </w:tcPr>
          <w:p/>
        </w:tc>
        <w:tc>
          <w:tcPr>
            <w:tcW w:w="100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tabs>
                <w:tab w:val="left" w:leader="dot" w:pos="367"/>
              </w:tabs>
              <w:bidi w:val="0"/>
              <w:spacing w:before="0" w:after="0" w:line="240" w:lineRule="auto"/>
              <w:ind w:left="0" w:right="0" w:firstLine="0"/>
              <w:jc w:val="center"/>
              <w:rPr>
                <w:rFonts w:hint="default" w:eastAsia="宋体"/>
                <w:color w:val="000000"/>
                <w:spacing w:val="0"/>
                <w:w w:val="100"/>
                <w:position w:val="0"/>
                <w:sz w:val="20"/>
                <w:szCs w:val="20"/>
                <w:lang w:val="en-US" w:eastAsia="zh-CN" w:bidi="en-US"/>
              </w:rPr>
            </w:pPr>
            <w:r>
              <w:rPr>
                <w:rFonts w:hint="eastAsia"/>
                <w:color w:val="000000"/>
                <w:spacing w:val="0"/>
                <w:w w:val="100"/>
                <w:position w:val="0"/>
                <w:sz w:val="20"/>
                <w:szCs w:val="20"/>
                <w:lang w:val="en-US" w:eastAsia="zh-CN" w:bidi="en-US"/>
              </w:rPr>
              <w:t>....</w:t>
            </w: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6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9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4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0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99" w:line="1" w:lineRule="exact"/>
      </w:pPr>
    </w:p>
    <w:p>
      <w:pPr>
        <w:numPr>
          <w:ilvl w:val="0"/>
          <w:numId w:val="0"/>
        </w:numPr>
        <w:jc w:val="both"/>
        <w:textAlignment w:val="baseline"/>
        <w:rPr>
          <w:rFonts w:hint="eastAsia" w:ascii="仿宋_GB2312" w:hAnsi="仿宋_GB2312" w:eastAsia="仿宋_GB2312" w:cs="仿宋_GB2312"/>
          <w:color w:val="auto"/>
          <w:kern w:val="2"/>
          <w:sz w:val="36"/>
          <w:szCs w:val="32"/>
          <w:u w:val="none"/>
          <w:lang w:val="en-US" w:eastAsia="zh-CN" w:bidi="ar-SA"/>
        </w:rPr>
      </w:pPr>
      <w:r>
        <w:rPr>
          <w:rFonts w:hint="eastAsia" w:ascii="仿宋_GB2312" w:hAnsi="仿宋_GB2312" w:eastAsia="仿宋_GB2312" w:cs="仿宋_GB2312"/>
          <w:color w:val="000000"/>
          <w:spacing w:val="0"/>
          <w:w w:val="100"/>
          <w:position w:val="0"/>
          <w:sz w:val="22"/>
          <w:szCs w:val="28"/>
        </w:rPr>
        <w:t>注：请用</w:t>
      </w:r>
      <w:r>
        <w:rPr>
          <w:rFonts w:hint="eastAsia" w:ascii="仿宋_GB2312" w:hAnsi="仿宋_GB2312" w:eastAsia="仿宋_GB2312" w:cs="仿宋_GB2312"/>
          <w:color w:val="000000"/>
          <w:spacing w:val="0"/>
          <w:w w:val="100"/>
          <w:position w:val="0"/>
          <w:sz w:val="28"/>
          <w:szCs w:val="28"/>
          <w:lang w:val="en-US" w:eastAsia="en-US" w:bidi="en-US"/>
        </w:rPr>
        <w:t>EXCEL</w:t>
      </w:r>
      <w:r>
        <w:rPr>
          <w:rFonts w:hint="eastAsia" w:ascii="仿宋_GB2312" w:hAnsi="仿宋_GB2312" w:eastAsia="仿宋_GB2312" w:cs="仿宋_GB2312"/>
          <w:color w:val="000000"/>
          <w:spacing w:val="0"/>
          <w:w w:val="100"/>
          <w:position w:val="0"/>
          <w:sz w:val="22"/>
          <w:szCs w:val="28"/>
        </w:rPr>
        <w:t>表格</w:t>
      </w:r>
      <w:r>
        <w:rPr>
          <w:rFonts w:hint="eastAsia" w:ascii="仿宋_GB2312" w:hAnsi="仿宋_GB2312" w:eastAsia="仿宋_GB2312" w:cs="仿宋_GB2312"/>
          <w:color w:val="000000"/>
          <w:spacing w:val="0"/>
          <w:w w:val="100"/>
          <w:position w:val="0"/>
          <w:sz w:val="22"/>
          <w:szCs w:val="28"/>
          <w:lang w:val="zh-CN" w:eastAsia="zh-CN" w:bidi="zh-CN"/>
        </w:rPr>
        <w:t>填报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CF0D6"/>
    <w:multiLevelType w:val="singleLevel"/>
    <w:tmpl w:val="EA9CF0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70B26"/>
    <w:rsid w:val="0B463E24"/>
    <w:rsid w:val="0D8E10D0"/>
    <w:rsid w:val="15FF4C4F"/>
    <w:rsid w:val="21CF68EE"/>
    <w:rsid w:val="22C70B26"/>
    <w:rsid w:val="4AAE2D47"/>
    <w:rsid w:val="567D6B72"/>
    <w:rsid w:val="65691E93"/>
    <w:rsid w:val="6B4603BC"/>
    <w:rsid w:val="6FE930E3"/>
    <w:rsid w:val="7822195A"/>
    <w:rsid w:val="796C62EE"/>
    <w:rsid w:val="7B08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NormalCharacter"/>
    <w:qFormat/>
    <w:uiPriority w:val="0"/>
  </w:style>
  <w:style w:type="paragraph" w:customStyle="1" w:styleId="6">
    <w:name w:val="Body text|2"/>
    <w:basedOn w:val="1"/>
    <w:qFormat/>
    <w:uiPriority w:val="0"/>
    <w:pPr>
      <w:widowControl w:val="0"/>
      <w:shd w:val="clear" w:color="auto" w:fill="auto"/>
      <w:spacing w:after="50" w:line="590" w:lineRule="exact"/>
      <w:ind w:firstLine="620"/>
    </w:pPr>
    <w:rPr>
      <w:rFonts w:ascii="宋体" w:hAnsi="宋体" w:eastAsia="宋体" w:cs="宋体"/>
      <w:sz w:val="32"/>
      <w:szCs w:val="32"/>
      <w:u w:val="none"/>
      <w:shd w:val="clear" w:color="auto" w:fill="auto"/>
      <w:lang w:val="zh-TW" w:eastAsia="zh-TW" w:bidi="zh-TW"/>
    </w:rPr>
  </w:style>
  <w:style w:type="paragraph" w:customStyle="1" w:styleId="7">
    <w:name w:val="Other|1"/>
    <w:basedOn w:val="1"/>
    <w:qFormat/>
    <w:uiPriority w:val="0"/>
    <w:pPr>
      <w:widowControl w:val="0"/>
      <w:shd w:val="clear" w:color="auto" w:fill="auto"/>
      <w:spacing w:line="468"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68"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2020-11-17T01:01:00Z</dcterms:created>
  <dc:creator>voodooyy</dc:creator>
  <cp:lastModifiedBy>voodooyy</cp:lastModifiedBy>
  <cp:lastPrinted>2020-11-17T07:03:00Z</cp:lastPrinted>
  <dcterms:modified xsi:type="dcterms:W3CDTF">2020-11-18T08:50:48Z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