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eastAsia" w:eastAsia="方正仿宋简体"/>
          <w:b w:val="0"/>
          <w:bCs w:val="0"/>
          <w:sz w:val="28"/>
          <w:szCs w:val="28"/>
        </w:rPr>
      </w:pPr>
    </w:p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val="en-US" w:eastAsia="zh-CN"/>
        </w:rPr>
        <w:t>贵州省农产品质量安全监督抽查不合格产品名单（2021年第2期）</w:t>
      </w:r>
    </w:p>
    <w:tbl>
      <w:tblPr>
        <w:tblStyle w:val="4"/>
        <w:tblW w:w="143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04"/>
        <w:gridCol w:w="981"/>
        <w:gridCol w:w="3265"/>
        <w:gridCol w:w="1535"/>
        <w:gridCol w:w="1650"/>
        <w:gridCol w:w="1592"/>
        <w:gridCol w:w="156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贵州思南锦宏餐饮服务有限责任公司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0.49mg/kg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≤0.3mg/kg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贵州丹霞雪岭农业科技有限公司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0.2282mg/kg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贵州任禾农牧发展有限公司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μg/kg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龙里县长林生态种养殖有限公司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μg/kg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禁用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农业农村部公告 第250号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贵州绿之牧生态农业科技开发有限公司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μg/kg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31650-2019</w:t>
            </w:r>
          </w:p>
        </w:tc>
      </w:tr>
    </w:tbl>
    <w:p>
      <w:pPr>
        <w:rPr>
          <w:sz w:val="30"/>
          <w:szCs w:val="30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</w:rPr>
        <w:t>关于农产品不合格检验项目</w:t>
      </w: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eastAsia="zh-CN"/>
        </w:rPr>
        <w:t>的</w:t>
      </w:r>
      <w:r>
        <w:rPr>
          <w:rFonts w:hint="eastAsia" w:ascii="方正小标宋简体" w:hAnsi="Calibri" w:eastAsia="方正小标宋简体" w:cs="黑体"/>
          <w:spacing w:val="-12"/>
          <w:sz w:val="40"/>
          <w:szCs w:val="40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Calibri" w:eastAsia="方正小标宋简体" w:cs="黑体"/>
          <w:spacing w:val="-12"/>
          <w:sz w:val="32"/>
          <w:szCs w:val="32"/>
        </w:rPr>
      </w:pPr>
      <w:r>
        <w:rPr>
          <w:rFonts w:hint="eastAsia" w:ascii="方正小标宋简体" w:hAnsi="Calibri" w:eastAsia="方正小标宋简体" w:cs="黑体"/>
          <w:spacing w:val="-12"/>
          <w:sz w:val="36"/>
          <w:szCs w:val="36"/>
        </w:rPr>
        <w:t>（2021年第</w:t>
      </w:r>
      <w:r>
        <w:rPr>
          <w:rFonts w:hint="eastAsia" w:ascii="方正小标宋简体" w:hAnsi="Calibri" w:eastAsia="方正小标宋简体" w:cs="黑体"/>
          <w:spacing w:val="-12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黑体"/>
          <w:spacing w:val="-12"/>
          <w:sz w:val="36"/>
          <w:szCs w:val="36"/>
        </w:rPr>
        <w:t>期）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kern w:val="32"/>
          <w:sz w:val="32"/>
          <w:szCs w:val="32"/>
        </w:rPr>
      </w:pPr>
      <w:r>
        <w:rPr>
          <w:rFonts w:hint="default" w:ascii="Times New Roman" w:hAnsi="Times New Roman" w:eastAsia="仿宋_GB2312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/>
          <w:kern w:val="32"/>
          <w:sz w:val="32"/>
          <w:szCs w:val="32"/>
        </w:rPr>
        <w:t>氟苯尼考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氟苯尼考又称氟甲砜霉素，是农业</w:t>
      </w:r>
      <w:r>
        <w:rPr>
          <w:rFonts w:hint="eastAsia" w:ascii="仿宋_GB2312" w:hAnsi="Times New Roman" w:eastAsia="仿宋_GB2312"/>
          <w:kern w:val="32"/>
          <w:sz w:val="32"/>
          <w:szCs w:val="32"/>
          <w:lang w:eastAsia="zh-CN"/>
        </w:rPr>
        <w:t>农村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部批准使用的动物专用抗菌药，主要用于敏感细菌所致的猪、鸡、鱼的细菌性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疾病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尤其对呼吸系统感染和肠道感染疗效明显。《食品安全国家标准 食品中兽药最大残留限量》（GB 31650-2019）规定，氟苯尼考在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eastAsia="zh-CN"/>
        </w:rPr>
        <w:t>鸡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的肌肉中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的最大残留限量</w:t>
      </w:r>
      <w:r>
        <w:rPr>
          <w:rFonts w:hint="eastAsia" w:ascii="仿宋_GB2312" w:hAnsi="Times New Roman" w:eastAsia="仿宋_GB2312" w:cs="宋体"/>
          <w:kern w:val="32"/>
          <w:sz w:val="32"/>
          <w:szCs w:val="32"/>
        </w:rPr>
        <w:t>为</w:t>
      </w:r>
      <w:r>
        <w:rPr>
          <w:rFonts w:hint="eastAsia" w:ascii="仿宋_GB2312" w:hAnsi="Times New Roman" w:eastAsia="仿宋_GB2312" w:cs="宋体"/>
          <w:kern w:val="3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0μg/kg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eastAsia="zh-CN"/>
        </w:rPr>
        <w:t>，在鸡蛋中不得检出。</w:t>
      </w:r>
      <w:r>
        <w:rPr>
          <w:rFonts w:hint="eastAsia" w:ascii="仿宋_GB2312" w:hAnsi="Times New Roman" w:eastAsia="仿宋_GB2312" w:cs="宋体"/>
          <w:kern w:val="32"/>
          <w:sz w:val="32"/>
          <w:szCs w:val="32"/>
          <w:lang w:eastAsia="zh-CN"/>
        </w:rPr>
        <w:t>对</w:t>
      </w:r>
      <w:r>
        <w:rPr>
          <w:rFonts w:hint="eastAsia" w:ascii="仿宋_GB2312" w:hAnsi="Times New Roman" w:eastAsia="仿宋_GB2312" w:cs="宋体"/>
          <w:kern w:val="32"/>
          <w:sz w:val="32"/>
          <w:szCs w:val="32"/>
        </w:rPr>
        <w:t>氟苯尼考</w:t>
      </w:r>
      <w:r>
        <w:rPr>
          <w:rFonts w:hint="eastAsia" w:ascii="仿宋_GB2312" w:hAnsi="Times New Roman" w:eastAsia="仿宋_GB2312"/>
          <w:kern w:val="32"/>
          <w:sz w:val="32"/>
          <w:szCs w:val="32"/>
        </w:rPr>
        <w:t>超标的原因，可能是养殖户在养殖过程中未严格遵守停药期规定，违规使用相关兽药。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Times New Roman"/>
          <w:kern w:val="32"/>
          <w:sz w:val="32"/>
          <w:szCs w:val="32"/>
        </w:rPr>
        <w:t>啶虫脒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啶虫脒属氯化烟碱类化合物，是一种新型杀虫剂。该药剂具有杀虫谱广、活性高、用量少、持效长又速效等特点，具有触杀和胃毒作用，并有卓越的内吸活性。</w:t>
      </w:r>
      <w:r>
        <w:rPr>
          <w:rFonts w:hint="eastAsia" w:ascii="仿宋_GB2312" w:eastAsia="仿宋_GB2312"/>
          <w:color w:val="000000"/>
          <w:sz w:val="32"/>
          <w:szCs w:val="32"/>
        </w:rPr>
        <w:t>《食品安全国家标准 食品中农药最大残留限量》（GB 2763—201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）中规定，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>啶虫脒</w:t>
      </w:r>
      <w:r>
        <w:rPr>
          <w:rFonts w:hint="eastAsia" w:asci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豆</w:t>
      </w:r>
      <w:r>
        <w:rPr>
          <w:rFonts w:hint="eastAsia" w:ascii="仿宋_GB2312" w:eastAsia="仿宋_GB2312"/>
          <w:color w:val="000000"/>
          <w:sz w:val="32"/>
          <w:szCs w:val="32"/>
        </w:rPr>
        <w:t>类蔬菜中的最大残留限量为0.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mg/kg。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3.吡虫啉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吡虫啉是硝基亚甲基类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"http://www.so.com/s?q=%E5%86%85%E5%90%B8%E6%9D%80%E8%99%AB%E5%89%82&amp;ie=utf-8&amp;src=internal_wenda_recommend_textn"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内吸杀虫剂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"http://www.so.com/s?q=%E7%83%9F%E9%85%B8&amp;ie=utf-8&amp;src=internal_wenda_recommend_textn"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烟酸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乙酰胆碱酯酶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"http://www.so.com/s?q=%E5%8F%97%E4%BD%93&amp;ie=utf-8&amp;src=internal_wenda_recommend_textn"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受体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的作用体，是新一代氯代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"http://www.so.com/s?q=%E5%B0%BC%E5%8F%A4%E4%B8%81&amp;ie=utf-8&amp;src=internal_wenda_recommend_textn"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尼古丁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杀虫剂，具有广谱、高效、低毒、低残留，害虫不易产生抗性，对人、畜、植物和天敌安全等特点，并有触杀、胃毒和内吸多重药效。</w:t>
      </w:r>
      <w:r>
        <w:rPr>
          <w:rFonts w:hint="eastAsia" w:ascii="仿宋_GB2312" w:eastAsia="仿宋_GB2312"/>
          <w:color w:val="000000"/>
          <w:sz w:val="32"/>
          <w:szCs w:val="32"/>
        </w:rPr>
        <w:t>《食品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安全国家标准 食品中农药最大残留限量》（GB 2763—201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吡虫啉</w:t>
      </w:r>
      <w:r>
        <w:rPr>
          <w:rFonts w:hint="eastAsia" w:ascii="仿宋_GB2312" w:eastAsia="仿宋_GB2312"/>
          <w:color w:val="000000"/>
          <w:sz w:val="32"/>
          <w:szCs w:val="32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叶菜类</w:t>
      </w:r>
      <w:r>
        <w:rPr>
          <w:rFonts w:hint="eastAsia" w:ascii="仿宋_GB2312" w:eastAsia="仿宋_GB2312"/>
          <w:color w:val="000000"/>
          <w:sz w:val="32"/>
          <w:szCs w:val="32"/>
        </w:rPr>
        <w:t>蔬菜中的最大残留限量为0.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.氯霉素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氯霉素对骨髓造血机能有抑制作用，引起人的粒细胞缺乏病、再生障碍性贫血和溶血性贫血，对人产生致死效应。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2002年4月9日，原农业部发布《中华人民共和国农业部公告第193号》规定禁止氯霉素、及其盐、酯（包括琥珀氯霉素）及其制剂在所有食品动物中使用。2019年12月27日，农业农村部修订了食品动物中禁止使用的药品及其他化合物清单，发布《中华人民共和国农业农村部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告第250号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》明确规定禁止氯霉素及其盐、酯在所有食品动物中使用。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食品中兽药最大残留限量》（GB 31650-2019）规定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32"/>
          <w:lang w:val="en-US" w:eastAsia="zh-CN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在所有动物源性食品中不得检出。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14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default" w:eastAsia="方正仿宋简体"/>
          <w:b w:val="0"/>
          <w:bCs w:val="0"/>
          <w:sz w:val="28"/>
          <w:szCs w:val="28"/>
        </w:rPr>
      </w:pPr>
    </w:p>
    <w:p/>
    <w:sectPr>
      <w:footerReference r:id="rId6" w:type="first"/>
      <w:footerReference r:id="rId5" w:type="default"/>
      <w:pgSz w:w="11906" w:h="16838"/>
      <w:pgMar w:top="1440" w:right="1474" w:bottom="1984" w:left="158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5279390</wp:posOffset>
              </wp:positionH>
              <wp:positionV relativeFrom="paragraph">
                <wp:posOffset>-74930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7pt;margin-top:-5.9pt;height:144pt;width:144pt;mso-position-horizontal-relative:margin;mso-wrap-style:none;z-index:251665408;mso-width-relative:page;mso-height-relative:page;" filled="f" stroked="f" coordsize="21600,21600" o:gfxdata="UEsDBAoAAAAAAIdO4kAAAAAAAAAAAAAAAAAEAAAAZHJzL1BLAwQUAAAACACHTuJAiyH45NgAAAAM&#10;AQAADwAAAGRycy9kb3ducmV2LnhtbE2Py07DMBBF90j8gzVI7FrHaVVKyKQSFWGJRMOCpRsPScCP&#10;yHbT8Pe4K7qcmaM755a72Wg2kQ+DswhimQEj2zo12A7ho6kXW2AhSqukdpYQfinArrq9KWWh3Nm+&#10;03SIHUshNhQSoY9xLDgPbU9GhqUbyabbl/NGxjT6jisvzyncaJ5n2YYbOdj0oZcj7Xtqfw4ng7Cv&#10;m8ZPFLz+pNd69f32vKaXGfH+TmRPwCLN8R+Gi35Shyo5Hd3JqsA0wnYl1glFWAiROlwIIR7T6oiQ&#10;P2xy4FXJr0tUf1BLAwQUAAAACACHTuJATFBOORkCAAAhBAAADgAAAGRycy9lMm9Eb2MueG1srVPL&#10;jtMwFN0j8Q+W9zRpEVVVNR2VGRUhVcxIBbF2HaeJ5Jdst0n5APgDVmzY8139Do6dpoOYWSE29rXv&#10;+9xzFzedkuQonG+MLuh4lFMiNDdlo/cF/fRx/WpGiQ9Ml0waLQp6Ep7eLF++WLR2LiamNrIUjiCI&#10;9vPWFrQOwc6zzPNaKOZHxgoNZWWcYgFPt89Kx1pEVzKb5Pk0a40rrTNceI/fu15Jlyl+VQke7qvK&#10;i0BkQVFbSKdL5y6e2XLB5nvHbN3wSxnsH6pQrNFIeg11xwIjB9c8CaUa7ow3VRhxozJTVQ0XqQd0&#10;M87/6mZbMytSLwDH2ytM/v+F5R+OD440ZUGnlGimMKLz92/nH7/OP7+SaYSntX4Oq62FXejemg5j&#10;Hv49PmPXXeVUvNEPgR5An67gii4QHp1mk9ksh4pDNzwQP3t0t86Hd8IoEoWCOkwvgcqOGx9608Ek&#10;ZtNm3UiZJig1adHC6zd5crhqEFzqaCsSFy5hYkt96VEK3a679Lkz5QltOtPzxFu+blDKhvnwwByI&#10;gfJB9nCPo5IGKc1FoqQ27stz/9Ee84KWkhZEK6jGJlAi32vMMXJyENwg7AZBH9StAXPHWCLLkwgH&#10;F+QgVs6oz9iAVcwBFdMcmQoaBvE29GTHBnGxWiWjg3XNvu4dwELLwkZvLY9pIlTerg4B0CbEI0A9&#10;KphUfICHaWaXnYlE//OdrB43e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yH45NgAAAAMAQAA&#10;DwAAAAAAAAABACAAAAAiAAAAZHJzL2Rvd25yZXYueG1sUEsBAhQAFAAAAAgAh07iQExQTjkZAgAA&#10;IQ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5279390</wp:posOffset>
              </wp:positionH>
              <wp:positionV relativeFrom="paragraph">
                <wp:posOffset>-74930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7pt;margin-top:-5.9pt;height:144pt;width:144pt;mso-position-horizontal-relative:margin;mso-wrap-style:none;z-index:251673600;mso-width-relative:page;mso-height-relative:page;" filled="f" stroked="f" coordsize="21600,21600" o:gfxdata="UEsDBAoAAAAAAIdO4kAAAAAAAAAAAAAAAAAEAAAAZHJzL1BLAwQUAAAACACHTuJAiyH45NgAAAAM&#10;AQAADwAAAGRycy9kb3ducmV2LnhtbE2Py07DMBBF90j8gzVI7FrHaVVKyKQSFWGJRMOCpRsPScCP&#10;yHbT8Pe4K7qcmaM755a72Wg2kQ+DswhimQEj2zo12A7ho6kXW2AhSqukdpYQfinArrq9KWWh3Nm+&#10;03SIHUshNhQSoY9xLDgPbU9GhqUbyabbl/NGxjT6jisvzyncaJ5n2YYbOdj0oZcj7Xtqfw4ng7Cv&#10;m8ZPFLz+pNd69f32vKaXGfH+TmRPwCLN8R+Gi35Shyo5Hd3JqsA0wnYl1glFWAiROlwIIR7T6oiQ&#10;P2xy4FXJr0tUf1BLAwQUAAAACACHTuJA7XXCIRsCAAAhBAAADgAAAGRycy9lMm9Eb2MueG1srVPN&#10;bhMxEL4j8Q6W72Q3QbRRlE0VWgUhRbRSQJwdr521ZHss28lueAB4A05cuPNceQ7G3myKWk6Iiz32&#10;/H/zzfymM5ochA8KbEXHo5ISYTnUyu4q+unj6tWUkhCZrZkGKyp6FIHeLF6+mLduJibQgK6FJxjE&#10;hlnrKtrE6GZFEXgjDAsjcMKiUoI3LOLT74rasxajG11MyvKqaMHXzgMXIeDvXa+kixxfSsHjvZRB&#10;RKIrirXFfPp8btNZLOZstvPMNYqfy2D/UIVhymLSS6g7FhnZe/UslFHcQwAZRxxMAVIqLnIP2M24&#10;fNLNpmFO5F4QnOAuMIX/F5Z/ODx4ouqKXlNimcERnb5/O/34dfr5lVwneFoXZmi1cWgXu7fQ4ZiH&#10;/4CfqetOepNu7IegHoE+XsAVXSQ8OU0n02mJKo664YHxi0d350N8J8CQJFTU4/QyqOywDrE3HUxS&#10;NgsrpXWeoLakrejV6zdldrhoMLi2yVZkLpzDpJb60pMUu2137nML9RHb9NDzJDi+UljKmoX4wDwS&#10;A8tHssd7PKQGTAlniZIG/Je//Sd7nBdqKWmRaBW1uAmU6PcW55g4OQh+ELaDYPfmFpC5Y1wix7OI&#10;Dj7qQZQezGfcgGXKgSpmOWaqaBzE29iTHTeIi+UyG+2dV7umd0AWOhbXduN4SpOgCm65jwhtRjwB&#10;1KOCk0oP5GGe2XlnEtH/fGerx81e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fjk2AAAAAwB&#10;AAAPAAAAAAAAAAEAIAAAACIAAABkcnMvZG93bnJldi54bWxQSwECFAAUAAAACACHTuJA7XXCIRsC&#10;AAAh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4B8D"/>
    <w:rsid w:val="037447D7"/>
    <w:rsid w:val="3CF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2021-06-09T03:26:00Z</dcterms:created>
  <dc:creator>悠哈</dc:creator>
  <cp:lastModifiedBy>Administrator</cp:lastModifiedBy>
  <dcterms:modified xsi:type="dcterms:W3CDTF">2021-06-10T03:56:34Z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