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" w:hAnsi="仿宋" w:eastAsia="仿宋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color w:val="000000"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color w:val="000000"/>
          <w:sz w:val="30"/>
          <w:szCs w:val="30"/>
        </w:rPr>
      </w:pPr>
      <w:r>
        <w:rPr>
          <w:rFonts w:hint="eastAsia" w:ascii="方正小标宋简体" w:hAnsi="Calibri" w:eastAsia="方正小标宋简体" w:cs="黑体"/>
          <w:color w:val="000000"/>
          <w:spacing w:val="-12"/>
          <w:sz w:val="40"/>
          <w:szCs w:val="40"/>
          <w:lang w:val="en-US" w:eastAsia="zh-CN"/>
        </w:rPr>
        <w:t>贵州省农产品质量安全监督抽查不合格产品名单（2021年第9期）</w:t>
      </w:r>
    </w:p>
    <w:tbl>
      <w:tblPr>
        <w:tblStyle w:val="4"/>
        <w:tblW w:w="0" w:type="auto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1305"/>
        <w:gridCol w:w="1350"/>
        <w:gridCol w:w="2475"/>
        <w:gridCol w:w="1803"/>
        <w:gridCol w:w="1707"/>
        <w:gridCol w:w="1395"/>
        <w:gridCol w:w="148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  <w:tblHeader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检测结果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限量值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药物类型（禁用/限用/常规）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判定依据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贵州黔山逍遥鸡养殖有限公司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81.9μg/kg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 31650-2019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周文明（种植户）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氯氟氰菊酯和高效氯氟氰菊酯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 2763-2021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周文明（种植户）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氯氟氰菊酯和高效氯氟氰菊酯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13.49mg/kg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 2763-2021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汇川区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贵州凤鸣祥生态农业科技有限公司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6.02μg/kg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 31650-2019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姜清香（种植户）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杨胜海（养殖户）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221.2μg/kg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杨胜海（养殖户）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242.3μg/kg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袁南云食用菌种植场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1.08mg/kg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0.05mg/kg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袁南云食用菌种植场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0.05mg/kg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潘长英（种植户）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4.22mg/kg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潘长英（种植户）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岑巩县天马镇吴氏水果种植家庭农场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贵州和优荣生态农业发展有限公司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贵州和优荣生态农业发展有限公司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台江县排扎村富强莲藕种植农民专业合作社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台江县排扎村富强莲藕种植农民专业合作社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吴康桃（种植户）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刘本勋（种植户）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刘本勋（种植户）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刘运明（种植户）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田茂林（种植户）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韦朝香（种植户）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莫际琼（种植户）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韦银珠（种植户）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班春霞（种植户）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班春霞（种植户）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刘学良（种植户）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包良琼（种植户）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李兴堂（种植户）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陈国林（种植户）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0.05mg/kg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0.05mg/kg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莴苣菜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刘汉珍（种植户）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刘仁芬（种植户）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刘仁水（种植户）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吴立平（种植户）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刘运明（种植户）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易贤波（种植户）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龙必勇（种植户）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腾凤召（种植户）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张爱花（种植户）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杨小亚（种植户）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张珍仙（种植户）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3.20mg/kg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1mg/kg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2763-2021</w:t>
            </w:r>
          </w:p>
        </w:tc>
      </w:tr>
    </w:tbl>
    <w:p>
      <w:pPr>
        <w:rPr>
          <w:color w:val="00000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000000"/>
          <w:spacing w:val="-12"/>
          <w:sz w:val="44"/>
          <w:szCs w:val="44"/>
          <w:lang w:val="en-US" w:eastAsia="zh-CN"/>
        </w:rPr>
        <w:t>42</w:t>
      </w: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  <w:lang w:val="en-US" w:eastAsia="zh-CN"/>
        </w:rPr>
        <w:t>批次</w:t>
      </w: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  <w:t>农产品不合格检验项目</w:t>
      </w: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  <w:t>（2021年第</w:t>
      </w:r>
      <w:r>
        <w:rPr>
          <w:rFonts w:hint="eastAsia" w:ascii="Times New Roman" w:hAnsi="Times New Roman" w:eastAsia="方正小标宋简体" w:cs="Times New Roman"/>
          <w:color w:val="000000"/>
          <w:spacing w:val="-12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color w:val="000000"/>
          <w:spacing w:val="-12"/>
          <w:sz w:val="44"/>
          <w:szCs w:val="44"/>
        </w:rPr>
        <w:t>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</w:rPr>
        <w:t>氟苯尼考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</w:rPr>
        <w:t>氟苯尼考又称氟甲砜霉素，是农业</w:t>
      </w: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</w:rPr>
        <w:t>部批准使用的动物专用抗菌药，主要用于敏感细菌所致的猪、鸡、鱼的细菌性疾病</w:t>
      </w: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</w:rPr>
        <w:t>尤其对呼吸系统感染和肠道感染疗效明显。《食品安全国家标准 食品中兽药最大残留限量》（GB 31650-2019）规定，</w:t>
      </w: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eastAsia="zh-CN"/>
        </w:rPr>
        <w:t>在鸡蛋中不得检出。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毒死蜱别名氯吡硫磷、氯蜱硫磷，白色结晶，具有轻微的硫醇味，非内吸性广谱杀虫、杀螨剂，在土地中挥发性较高。毒死蜱具有触杀、胃毒和熏蒸作用。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《食品安全国家标准食品中农药最大残留限量》（GB 2763-20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）规定，毒死蜱在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白菜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中的最大残留限量为0.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2013年12月9日，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农业农村部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发布《中华人民共和国农业部公告第2032号》规定自2016年12月31日起禁止毒死蜱在蔬菜上使用。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属于氟喹诺酮类药物，是一类人工合成的广谱抗菌药，用于治疗动物的皮肤感染、呼吸道感染等，是动物专属用药。《食品安全国家标准 食品中兽药最大残留限量》（GB 31650—2019）中规定，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恩诺沙星在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中的最大残留限量为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μg/kg。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乙酰甲胺磷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乙酰甲胺磷又名高灭磷，属低毒杀虫剂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，具有胃毒和触杀作用，并可杀卵，有一定的熏蒸作用，是缓效型杀虫剂，防治多种咀嚼式、刺吸式口器害虫和害螨及卫生害虫。保管及使用不当可引起人畜中毒。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农业农村部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发布《中华人民共和国农业部公告第2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2号》规定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自2019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年8月1日起，禁止乙酰甲胺磷在蔬菜、瓜果、茶叶、菌类和中草药材作物上使用。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菊酯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类农药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val="en-US" w:eastAsia="zh-CN"/>
        </w:rPr>
        <w:t>氯氰菊酯</w:t>
      </w:r>
      <w:r>
        <w:rPr>
          <w:rFonts w:hint="eastAsia" w:ascii="Times New Roman" w:hAnsi="Times New Roman" w:eastAsia="仿宋_GB2312" w:cs="Times New Roman"/>
          <w:color w:val="000000"/>
          <w:kern w:val="32"/>
          <w:sz w:val="32"/>
          <w:szCs w:val="32"/>
          <w:lang w:val="en-US" w:eastAsia="zh-CN"/>
        </w:rPr>
        <w:t>、氟氯氰菊酯、甲氰菊酯、氯氟氰菊酯、溴氰菊酯、联苯菊酯等菊酯类农药是广谱性杀虫剂</w:t>
      </w:r>
      <w:r>
        <w:rPr>
          <w:rFonts w:hint="default" w:ascii="Times New Roman" w:hAnsi="Times New Roman" w:eastAsia="仿宋_GB2312" w:cs="Times New Roman"/>
          <w:color w:val="000000"/>
          <w:kern w:val="3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58DA"/>
    <w:rsid w:val="123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2021-12-30T08:01:00Z</dcterms:created>
  <dc:creator>Administrator</dc:creator>
  <cp:lastModifiedBy>Administrator</cp:lastModifiedBy>
  <dcterms:modified xsi:type="dcterms:W3CDTF">2021-12-30T08:12:18Z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0BAD5CA871FA49978F3226B9AD2C1CF3</vt:lpwstr>
  </property>
</Properties>
</file>