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8" w:leftChars="175"/>
        <w:jc w:val="center"/>
        <w:textAlignment w:val="auto"/>
        <w:rPr>
          <w:rFonts w:hint="default" w:asci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8" w:leftChars="175"/>
        <w:jc w:val="center"/>
        <w:textAlignment w:val="auto"/>
        <w:rPr>
          <w:rFonts w:hint="default" w:ascii="Times New Roman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eastAsia="方正小标宋简体" w:cs="Times New Roman"/>
          <w:color w:val="auto"/>
          <w:sz w:val="44"/>
          <w:szCs w:val="44"/>
        </w:rPr>
        <w:t>贵州茶园禁用农药及产品名录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jc w:val="both"/>
        <w:textAlignment w:val="auto"/>
        <w:rPr>
          <w:rFonts w:ascii="Times New Roman" w:eastAsia="仿宋_GB2312" w:cs="Times New Roman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both"/>
        <w:textAlignment w:val="auto"/>
        <w:rPr>
          <w:rFonts w:asci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eastAsia="黑体" w:cs="Times New Roman"/>
          <w:color w:val="auto"/>
          <w:sz w:val="28"/>
          <w:szCs w:val="28"/>
        </w:rPr>
        <w:t>一、</w:t>
      </w:r>
      <w:r>
        <w:rPr>
          <w:rFonts w:hint="default" w:ascii="Times New Roman" w:eastAsia="黑体" w:cs="Times New Roman"/>
          <w:color w:val="auto"/>
          <w:sz w:val="32"/>
          <w:szCs w:val="32"/>
        </w:rPr>
        <w:t>国家明令所有农产品禁止销售、使用的农药</w:t>
      </w:r>
      <w:r>
        <w:rPr>
          <w:rFonts w:hint="eastAsia" w:ascii="Times New Roman" w:eastAsia="黑体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eastAsia="黑体" w:cs="Times New Roman"/>
          <w:color w:val="auto"/>
          <w:sz w:val="32"/>
          <w:szCs w:val="32"/>
        </w:rPr>
        <w:t>52</w:t>
      </w:r>
      <w:r>
        <w:rPr>
          <w:rFonts w:hint="default" w:ascii="Times New Roman" w:eastAsia="黑体" w:cs="Times New Roman"/>
          <w:color w:val="auto"/>
          <w:sz w:val="32"/>
          <w:szCs w:val="32"/>
        </w:rPr>
        <w:t>种），使用就违法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</w:rPr>
        <w:t>六六六、滴滴涕、毒杀芬、二溴氯丙烷、杀虫脒、二溴乙烷、除草醚、艾氏剂、狄氏剂、汞制剂、砷</w:t>
      </w:r>
      <w:r>
        <w:rPr>
          <w:rFonts w:ascii="Times New Roman" w:eastAsia="仿宋_GB2312" w:cs="Times New Roman"/>
          <w:color w:val="auto"/>
          <w:sz w:val="32"/>
          <w:szCs w:val="32"/>
        </w:rPr>
        <w:t>类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、铅类、敌枯双、氟乙酰胺、甘氟、毒鼠强、氟乙酸钠、毒鼠硅、甲胺磷、对硫磷、甲基对硫磷、久效磷、磷胺、苯线磷、地虫硫磷、甲基硫环磷、磷化钙、磷化镁、磷化锌、硫线磷、蝇毒磷、治螟磷、特丁硫磷、氯磺隆、胺苯磺隆、甲磺隆、福美胂、福美甲胂、三氯杀螨醇、林丹、硫丹、</w:t>
      </w:r>
      <w:r>
        <w:rPr>
          <w:rFonts w:ascii="Times New Roman" w:eastAsia="仿宋_GB2312" w:cs="Times New Roman"/>
          <w:color w:val="auto"/>
          <w:sz w:val="32"/>
          <w:szCs w:val="32"/>
        </w:rPr>
        <w:t>氟虫胺、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杀扑磷、百草枯、2,4-滴丁酯</w:t>
      </w:r>
      <w:r>
        <w:rPr>
          <w:rFonts w:ascii="Times New Roman" w:eastAsia="仿宋_GB2312" w:cs="Times New Roman"/>
          <w:color w:val="auto"/>
          <w:sz w:val="32"/>
          <w:szCs w:val="32"/>
        </w:rPr>
        <w:t>，灭蚁灵、</w:t>
      </w:r>
      <w:r>
        <w:rPr>
          <w:rFonts w:hint="default" w:ascii="Times New Roman" w:eastAsia="仿宋_GB2312" w:cs="Times New Roman"/>
          <w:color w:val="auto"/>
          <w:sz w:val="32"/>
          <w:szCs w:val="32"/>
          <w:lang w:eastAsia="zh-CN"/>
        </w:rPr>
        <w:t>氯丹、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甲拌磷、甲基异柳磷、水胺硫磷、灭线磷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溴甲烷</w:t>
      </w:r>
      <w:r>
        <w:rPr>
          <w:rFonts w:ascii="Times New Roman" w:eastAsia="仿宋_GB2312" w:cs="Times New Roman"/>
          <w:color w:val="auto"/>
          <w:sz w:val="32"/>
          <w:szCs w:val="32"/>
        </w:rPr>
        <w:t>。（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甲拌磷、甲基异柳磷、水胺硫磷、灭线磷，自2024年9月1日起禁止销售、使用</w:t>
      </w:r>
      <w:r>
        <w:rPr>
          <w:rFonts w:asci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eastAsia="黑体" w:cs="Times New Roman"/>
          <w:color w:val="auto"/>
          <w:sz w:val="32"/>
          <w:szCs w:val="32"/>
        </w:rPr>
        <w:t>二、国家明令茶叶禁止使用的农药（16种），使用就违法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</w:rPr>
        <w:t>甲拌磷、甲基异柳磷、水胺硫磷、灭线磷、内吸磷、硫环磷、氯唑磷、乙酰甲胺磷、乐果、氧乐果、灭多威、涕灭威、克百威、丁硫克百威、氰戊菊酯、氟虫腈</w:t>
      </w:r>
      <w:r>
        <w:rPr>
          <w:rFonts w:ascii="Times New Roman" w:eastAsia="仿宋_GB2312" w:cs="Times New Roman"/>
          <w:color w:val="auto"/>
          <w:sz w:val="32"/>
          <w:szCs w:val="32"/>
        </w:rPr>
        <w:t>等剧毒、高毒农药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eastAsia="黑体" w:cs="Times New Roman"/>
          <w:color w:val="auto"/>
          <w:sz w:val="32"/>
          <w:szCs w:val="32"/>
        </w:rPr>
        <w:t>三、贵州茶园禁止使用的农药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eastAsia="仿宋_GB2312" w:cs="Times New Roman"/>
          <w:color w:val="auto"/>
          <w:sz w:val="32"/>
          <w:szCs w:val="32"/>
        </w:rPr>
        <w:t>92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种，《贵州省茶产业发展条例》禁止使用的除草剂、水溶性农药、植物生长调节剂等未登记在茶树上使用的农药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eastAsia="仿宋_GB2312" w:cs="Times New Roman"/>
          <w:color w:val="auto"/>
          <w:sz w:val="32"/>
          <w:szCs w:val="32"/>
        </w:rPr>
        <w:t>，使用就违规，属不按照农药标签标注的使用范围使用农药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eastAsia="楷体_GB2312" w:cs="Times New Roman"/>
          <w:color w:val="auto"/>
          <w:sz w:val="32"/>
          <w:szCs w:val="32"/>
        </w:rPr>
        <w:t>（一）除草剂（</w:t>
      </w:r>
      <w:r>
        <w:rPr>
          <w:rFonts w:ascii="Times New Roman" w:eastAsia="楷体_GB2312" w:cs="Times New Roman"/>
          <w:color w:val="auto"/>
          <w:sz w:val="32"/>
          <w:szCs w:val="32"/>
        </w:rPr>
        <w:t>52</w:t>
      </w:r>
      <w:r>
        <w:rPr>
          <w:rFonts w:hint="default" w:ascii="Times New Roman" w:eastAsia="楷体_GB2312" w:cs="Times New Roman"/>
          <w:color w:val="auto"/>
          <w:sz w:val="32"/>
          <w:szCs w:val="32"/>
        </w:rPr>
        <w:t>种）：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草甘膦</w:t>
      </w:r>
      <w:r>
        <w:rPr>
          <w:rFonts w:ascii="Times New Roman" w:eastAsia="仿宋_GB2312" w:cs="Times New Roman"/>
          <w:color w:val="auto"/>
          <w:sz w:val="32"/>
          <w:szCs w:val="32"/>
        </w:rPr>
        <w:t>、草铵膦、敌草快、敌草隆、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环嗪酮</w:t>
      </w:r>
      <w:r>
        <w:rPr>
          <w:rFonts w:ascii="Times New Roman" w:eastAsia="仿宋_GB2312" w:cs="Times New Roman"/>
          <w:color w:val="auto"/>
          <w:sz w:val="32"/>
          <w:szCs w:val="32"/>
        </w:rPr>
        <w:t>、环磺酮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、苯磺隆、烟嘧磺隆、氯嘧磺隆、苄嘧磺隆</w:t>
      </w:r>
      <w:r>
        <w:rPr>
          <w:rFonts w:ascii="Times New Roman" w:eastAsia="仿宋_GB2312" w:cs="Times New Roman"/>
          <w:color w:val="auto"/>
          <w:sz w:val="32"/>
          <w:szCs w:val="32"/>
        </w:rPr>
        <w:t>、砜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嘧磺隆</w:t>
      </w:r>
      <w:r>
        <w:rPr>
          <w:rFonts w:ascii="Times New Roman" w:eastAsia="仿宋_GB2312" w:cs="Times New Roman"/>
          <w:color w:val="auto"/>
          <w:sz w:val="32"/>
          <w:szCs w:val="32"/>
        </w:rPr>
        <w:t>、甲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嘧磺隆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氯</w:t>
      </w:r>
      <w:r>
        <w:rPr>
          <w:rFonts w:ascii="Times New Roman" w:eastAsia="仿宋_GB2312" w:cs="Times New Roman"/>
          <w:color w:val="auto"/>
          <w:sz w:val="32"/>
          <w:szCs w:val="32"/>
        </w:rPr>
        <w:t>吡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磺隆</w:t>
      </w:r>
      <w:r>
        <w:rPr>
          <w:rFonts w:ascii="Times New Roman" w:eastAsia="仿宋_GB2312" w:cs="Times New Roman"/>
          <w:color w:val="auto"/>
          <w:sz w:val="32"/>
          <w:szCs w:val="32"/>
        </w:rPr>
        <w:t>、吡嘧磺隆、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氯氟吡氧乙酸异辛酯</w:t>
      </w:r>
      <w:r>
        <w:rPr>
          <w:rFonts w:ascii="Times New Roman" w:eastAsia="仿宋_GB2312" w:cs="Times New Roman"/>
          <w:color w:val="auto"/>
          <w:sz w:val="32"/>
          <w:szCs w:val="32"/>
        </w:rPr>
        <w:t>、氟氯吡啶酯、二氯吡啶酸、氨氯吡啶酸、唑啉草酯、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乙氧氟草醚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唑草酮</w:t>
      </w:r>
      <w:r>
        <w:rPr>
          <w:rFonts w:ascii="Times New Roman" w:eastAsia="仿宋_GB2312" w:cs="Times New Roman"/>
          <w:color w:val="auto"/>
          <w:sz w:val="32"/>
          <w:szCs w:val="32"/>
        </w:rPr>
        <w:t>、烯草酮、硝磺草酮、苯唑草酮、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氨唑草酮</w:t>
      </w:r>
      <w:r>
        <w:rPr>
          <w:rFonts w:ascii="Times New Roman" w:eastAsia="仿宋_GB2312" w:cs="Times New Roman"/>
          <w:color w:val="auto"/>
          <w:sz w:val="32"/>
          <w:szCs w:val="32"/>
        </w:rPr>
        <w:t>、三唑磺草酮、双环磺草酮、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莠去津</w:t>
      </w:r>
      <w:r>
        <w:rPr>
          <w:rFonts w:ascii="Times New Roman" w:eastAsia="仿宋_GB2312" w:cs="Times New Roman"/>
          <w:color w:val="auto"/>
          <w:sz w:val="32"/>
          <w:szCs w:val="32"/>
        </w:rPr>
        <w:t>、莠灭净、特丁津、扑草净、氟草津、氰草津、三氯吡氧乙酸、氯氟吡氧乙酸、乙氧氟草醚、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氟磺胺草醚、三氟羧草醚、乙羧氟草醚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氟磺胺草醚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喹禾灵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精喹禾灵、</w:t>
      </w:r>
      <w:r>
        <w:rPr>
          <w:rFonts w:ascii="Times New Roman" w:eastAsia="仿宋_GB2312" w:cs="Times New Roman"/>
          <w:color w:val="auto"/>
          <w:sz w:val="32"/>
          <w:szCs w:val="32"/>
        </w:rPr>
        <w:t>氟吡甲禾灵、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吡氟氯禾灵、恶唑禾草灵、</w:t>
      </w:r>
      <w:r>
        <w:rPr>
          <w:rFonts w:ascii="Times New Roman" w:eastAsia="仿宋_GB2312" w:cs="Times New Roman"/>
          <w:color w:val="auto"/>
          <w:sz w:val="32"/>
          <w:szCs w:val="32"/>
        </w:rPr>
        <w:t>氰氟草酯、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麦草畏、灭草松、</w:t>
      </w:r>
      <w:r>
        <w:rPr>
          <w:rFonts w:ascii="Times New Roman" w:eastAsia="仿宋_GB2312" w:cs="Times New Roman"/>
          <w:color w:val="auto"/>
          <w:sz w:val="32"/>
          <w:szCs w:val="32"/>
        </w:rPr>
        <w:t>西玛津、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草除灵</w:t>
      </w:r>
      <w:r>
        <w:rPr>
          <w:rFonts w:ascii="Times New Roman" w:eastAsia="仿宋_GB2312" w:cs="Times New Roman"/>
          <w:color w:val="auto"/>
          <w:sz w:val="32"/>
          <w:szCs w:val="32"/>
        </w:rPr>
        <w:t>、喹禾糠酯、2甲4氯</w:t>
      </w:r>
      <w:r>
        <w:rPr>
          <w:rFonts w:hint="default" w:ascii="Times New Roman" w:eastAsia="仿宋_GB2312" w:cs="Times New Roman"/>
          <w:color w:val="auto"/>
          <w:sz w:val="32"/>
          <w:szCs w:val="32"/>
          <w:lang w:eastAsia="zh-CN"/>
        </w:rPr>
        <w:t>钠</w:t>
      </w:r>
      <w:r>
        <w:rPr>
          <w:rFonts w:ascii="Times New Roman" w:eastAsia="仿宋_GB2312" w:cs="Times New Roman"/>
          <w:color w:val="auto"/>
          <w:sz w:val="32"/>
          <w:szCs w:val="32"/>
        </w:rPr>
        <w:t>等化学除草剂。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eastAsia="楷体_GB2312" w:cs="Times New Roman"/>
          <w:color w:val="auto"/>
          <w:sz w:val="32"/>
          <w:szCs w:val="32"/>
        </w:rPr>
        <w:t>（二）水溶性农药（38种）：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吡虫啉、啶虫脒、三唑磷、</w:t>
      </w:r>
      <w:r>
        <w:rPr>
          <w:rFonts w:ascii="Times New Roman" w:eastAsia="仿宋_GB2312" w:cs="Times New Roman"/>
          <w:color w:val="auto"/>
          <w:sz w:val="32"/>
          <w:szCs w:val="32"/>
        </w:rPr>
        <w:t>毒死蜱、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辛硫磷、乙硫磷、多菌灵、敌百虫、杀虫单、杀虫双、杀虫环、异丙威、敌敌畏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灭幼脲、丙溴磷、恶霜灵、敌磺钠、唑硫酸、硫菌灵、六氯苯、杀螟丹、喹硫磷、溴螨酯、定虫隆、嘧啶磷、敌菌灵、灭锈胺、蜗螺杀、乙拌磷、灭菌丹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阿维菌素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杀螟硫磷、甲氰菊酯、有效霉素、甲基胂酸、盐酸吗啉胍、氟吡呋喃酮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甲氨基阿维菌素苯甲酸盐</w:t>
      </w:r>
      <w:r>
        <w:rPr>
          <w:rFonts w:ascii="Times New Roman" w:eastAsia="仿宋_GB2312" w:cs="Times New Roman"/>
          <w:color w:val="auto"/>
          <w:sz w:val="32"/>
          <w:szCs w:val="32"/>
        </w:rPr>
        <w:t>等水溶性农药。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eastAsia="楷体_GB2312" w:cs="Times New Roman"/>
          <w:color w:val="auto"/>
          <w:sz w:val="32"/>
          <w:szCs w:val="32"/>
        </w:rPr>
        <w:t>（三）植物生产调节剂（2种）：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乙烯利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抑芽唑</w:t>
      </w:r>
      <w:r>
        <w:rPr>
          <w:rFonts w:asci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eastAsia="黑体" w:cs="Times New Roman"/>
          <w:color w:val="auto"/>
          <w:sz w:val="32"/>
          <w:szCs w:val="32"/>
        </w:rPr>
        <w:t>四、贵州出口茶园禁止使用的农药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eastAsia="楷体_GB2312" w:cs="Times New Roman"/>
          <w:color w:val="auto"/>
          <w:sz w:val="32"/>
          <w:szCs w:val="32"/>
        </w:rPr>
        <w:t>（一）出口欧盟茶园禁用农药：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氯氰菊酯、氯氟氰菊酯、氟吡呋喃酮、茚虫威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甲硫威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代森锰锌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甲基硫菌灵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福美双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丙环唑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戊菌隆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氟环唑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百菌清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吡蚜酮</w:t>
      </w:r>
      <w:r>
        <w:rPr>
          <w:rFonts w:asci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唑虫酰胺、苦参碱、印楝素、呋虫胺、仲丁威、氟铃脲、异丙威、醚菊酯、稻瘟灵、戊唑醇、氟吡菌胺、噁霜灵、多效唑、虱螨脲、鱼藤酮、氯虫苯甲酰胺。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eastAsia="楷体_GB2312" w:cs="Times New Roman"/>
          <w:color w:val="auto"/>
          <w:sz w:val="32"/>
          <w:szCs w:val="32"/>
        </w:rPr>
        <w:t>（二）出口日本茶园禁用农药：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三环唑、噁霉灵、杀铃脲、氟乐灵。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eastAsia="楷体_GB2312" w:cs="Times New Roman"/>
          <w:color w:val="auto"/>
          <w:sz w:val="32"/>
          <w:szCs w:val="32"/>
        </w:rPr>
        <w:t>（三）出口摩洛哥茶园禁用农药：</w:t>
      </w:r>
      <w:r>
        <w:rPr>
          <w:rFonts w:hint="default" w:ascii="Times New Roman" w:eastAsia="仿宋_GB2312" w:cs="Times New Roman"/>
          <w:color w:val="auto"/>
          <w:sz w:val="32"/>
          <w:szCs w:val="32"/>
        </w:rPr>
        <w:t>氟氯氰菊酯、氯噻啉、苯醚甲环唑、氟啶脲、氯虫苯甲酰胺、虱螨脲、马拉硫磷、虫酰肼、戊唑醇、噻虫啉、三唑醇、丁醚脲。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eastAsia="黑体" w:cs="Times New Roman"/>
          <w:color w:val="auto"/>
          <w:sz w:val="32"/>
          <w:szCs w:val="32"/>
        </w:rPr>
        <w:t>五、贵州茶园禁止使用的诱虫色板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</w:rPr>
        <w:t>包括诱虫黄板、诱虫蓝板、诱虫红板、诱虫绿板等各类诱虫色板。</w:t>
      </w:r>
    </w:p>
    <w:p>
      <w:pPr>
        <w:rPr>
          <w:rFonts w:ascii="Times New Roman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298F85"/>
    <w:rsid w:val="0F7D91CF"/>
    <w:rsid w:val="ED298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永中宋体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2023-10-20T18:12:00Z</dcterms:created>
  <dc:creator>ysgz</dc:creator>
  <cp:lastModifiedBy>ysgz</cp:lastModifiedBy>
  <dcterms:modified xsi:type="dcterms:W3CDTF">2023-10-20T18:15:42Z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