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56974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2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pacing w:val="-12"/>
          <w:sz w:val="32"/>
          <w:szCs w:val="32"/>
          <w:lang w:val="en-US" w:eastAsia="zh-CN"/>
        </w:rPr>
        <w:t>2</w:t>
      </w:r>
    </w:p>
    <w:p w14:paraId="27124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</w:p>
    <w:p w14:paraId="17D0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相关抽检参数小知识</w:t>
      </w:r>
    </w:p>
    <w:p w14:paraId="35A65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/>
        </w:rPr>
      </w:pPr>
    </w:p>
    <w:p w14:paraId="6C8194BF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32"/>
          <w:sz w:val="32"/>
          <w:szCs w:val="32"/>
          <w:lang w:val="en-US" w:eastAsia="zh-CN"/>
        </w:rPr>
        <w:t>1.噻虫胺</w:t>
      </w:r>
    </w:p>
    <w:p w14:paraId="7A0C25B7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32"/>
          <w:sz w:val="32"/>
          <w:szCs w:val="32"/>
          <w:lang w:val="en-US" w:eastAsia="zh-CN"/>
        </w:rPr>
        <w:t>噻虫胺是一种农业生产中常用的烟碱类高效低毒杀虫剂。《食品安全国家标准食品中农药最大残留限量》（GB2763-2021）中规定，噻虫胺在豇豆中的最大残留限量为0.01mg/kg。</w:t>
      </w:r>
    </w:p>
    <w:p w14:paraId="350432E0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32"/>
          <w:sz w:val="32"/>
          <w:szCs w:val="32"/>
          <w:lang w:val="en-US" w:eastAsia="zh-CN"/>
        </w:rPr>
        <w:t>2.氯霉素</w:t>
      </w:r>
    </w:p>
    <w:p w14:paraId="0F6963AE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氯霉素对骨髓造血机能有抑制作用，引起人的粒细胞缺乏病、再生障碍性贫血和溶血性贫血，对人产生致死效应。2019年12月27日，农业农村部修订了《食品动物中禁止使用的药品及其他化合物清单》（中华人民共和国农业农村部公告第250号），明确规定禁止氯霉素及其盐、酯在所有食品动物中使用。</w:t>
      </w:r>
    </w:p>
    <w:p w14:paraId="07BD3532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 w:bidi="ar-SA"/>
        </w:rPr>
        <w:t>毒死蜱</w:t>
      </w:r>
    </w:p>
    <w:p w14:paraId="4E070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毒死蜱别名氯吡硫磷、氯蜱硫磷，白色结晶，具有轻微的硫醇味，非内吸性广谱杀虫、杀螨剂，在土地中挥发性较高。2013年12月9日，</w:t>
      </w:r>
      <w:r>
        <w:rPr>
          <w:rFonts w:hint="eastAsia" w:ascii="Times New Roman" w:hAnsi="Times New Roman" w:cs="Times New Roman"/>
          <w:color w:val="auto"/>
          <w:sz w:val="32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农业部发布公告第2032号，自2016年12月31日起，禁止毒死蜱在蔬菜上使用。</w:t>
      </w:r>
    </w:p>
    <w:p w14:paraId="7A967229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32"/>
          <w:sz w:val="32"/>
          <w:szCs w:val="32"/>
          <w:lang w:val="en-US" w:eastAsia="zh-CN"/>
        </w:rPr>
        <w:t>4.菊酯类农药</w:t>
      </w:r>
    </w:p>
    <w:p w14:paraId="4C2EB9DC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氯氰菊酯、氟氯氰菊酯、甲氰菊酯、氯氟氰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菊酯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溴氰菊酯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、氯菊酯、联苯菊酯等菊酯类农药是广谱性杀虫剂。可经呼吸道、皮肤及消化道吸收，然后对人体产生伤害，主要损害机体的神经系统与消化系统。</w:t>
      </w:r>
    </w:p>
    <w:p w14:paraId="1DDD7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32"/>
          <w:sz w:val="32"/>
          <w:szCs w:val="32"/>
          <w:lang w:val="en-US" w:eastAsia="zh-CN"/>
        </w:rPr>
        <w:t>5呋虫胺</w:t>
      </w:r>
    </w:p>
    <w:p w14:paraId="22FF75B2"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/>
          <w:sz w:val="32"/>
          <w:lang w:val="en-US" w:eastAsia="zh-CN"/>
        </w:rPr>
      </w:pPr>
      <w:r>
        <w:rPr>
          <w:rFonts w:hint="default" w:ascii="Times New Roman" w:hAnsi="Times New Roman"/>
          <w:sz w:val="32"/>
          <w:lang w:val="en-US" w:eastAsia="zh-CN"/>
        </w:rPr>
        <w:t>呋虫胺是一种烟碱类杀虫剂。《食品安全国家标准食品中农药最大残留限量》（GB2763-2021）中规定，呋虫胺在</w:t>
      </w:r>
      <w:r>
        <w:rPr>
          <w:rFonts w:hint="eastAsia" w:ascii="Times New Roman" w:hAnsi="Times New Roman"/>
          <w:sz w:val="32"/>
          <w:lang w:val="en-US" w:eastAsia="zh-CN"/>
        </w:rPr>
        <w:t>辣椒</w:t>
      </w:r>
      <w:r>
        <w:rPr>
          <w:rFonts w:hint="default" w:ascii="Times New Roman" w:hAnsi="Times New Roman"/>
          <w:sz w:val="32"/>
          <w:lang w:val="en-US" w:eastAsia="zh-CN"/>
        </w:rPr>
        <w:t>中的最大残留限量为0.</w:t>
      </w:r>
      <w:r>
        <w:rPr>
          <w:rFonts w:hint="eastAsia" w:ascii="Times New Roman" w:hAnsi="Times New Roman"/>
          <w:sz w:val="32"/>
          <w:lang w:val="en-US" w:eastAsia="zh-CN"/>
        </w:rPr>
        <w:t>5</w:t>
      </w:r>
      <w:r>
        <w:rPr>
          <w:rFonts w:hint="default" w:ascii="Times New Roman" w:hAnsi="Times New Roman"/>
          <w:sz w:val="32"/>
          <w:lang w:val="en-US" w:eastAsia="zh-CN"/>
        </w:rPr>
        <w:t>mg/kg。</w:t>
      </w:r>
    </w:p>
    <w:p w14:paraId="7BA9C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32"/>
          <w:sz w:val="32"/>
          <w:szCs w:val="32"/>
          <w:lang w:val="en-US" w:eastAsia="zh-CN"/>
        </w:rPr>
        <w:t>6.磺胺类</w:t>
      </w:r>
    </w:p>
    <w:p w14:paraId="2B6418A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/>
          <w:sz w:val="32"/>
          <w:lang w:val="en-US" w:eastAsia="zh-CN"/>
        </w:rPr>
      </w:pPr>
      <w:r>
        <w:rPr>
          <w:rFonts w:hint="default" w:ascii="Times New Roman" w:hAnsi="Times New Roman"/>
          <w:sz w:val="32"/>
          <w:lang w:val="en-US" w:eastAsia="zh-CN"/>
        </w:rPr>
        <w:t>磺胺类兽药是一类具有广泛抗菌作用的药物，主要用于防治动物体内的多种细菌感染</w:t>
      </w:r>
      <w:r>
        <w:rPr>
          <w:rFonts w:hint="eastAsia" w:ascii="Times New Roman" w:hAnsi="Times New Roman"/>
          <w:sz w:val="32"/>
          <w:lang w:val="en-US" w:eastAsia="zh-CN"/>
        </w:rPr>
        <w:t>。《食品安全国家标准 食品中兽药最大残留限量》（GB 31650-2019）中规定，磺胺类在鸡肉中的最大残留限量为100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μg/kg</w:t>
      </w:r>
      <w:r>
        <w:rPr>
          <w:rFonts w:hint="eastAsia" w:ascii="Times New Roman" w:hAnsi="Times New Roman"/>
          <w:sz w:val="32"/>
          <w:lang w:val="en-US" w:eastAsia="zh-CN"/>
        </w:rPr>
        <w:t>。</w:t>
      </w:r>
    </w:p>
    <w:p w14:paraId="0613E7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7.氟苯尼考</w:t>
      </w:r>
    </w:p>
    <w:p w14:paraId="185F379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/>
          <w:sz w:val="32"/>
          <w:lang w:val="en-US" w:eastAsia="zh-CN"/>
        </w:rPr>
      </w:pPr>
      <w:r>
        <w:rPr>
          <w:rFonts w:hint="default" w:ascii="Times New Roman" w:hAnsi="Times New Roman"/>
          <w:sz w:val="32"/>
          <w:lang w:val="en-US" w:eastAsia="zh-CN"/>
        </w:rPr>
        <w:t>氟苯尼考又称氟甲砜霉素，主要用于敏感细菌所致的猪、鸡、鱼的细菌性疾病。《食品安全国家标准 食品中41种兽药最大残留限量》（GB 31650.1-2022）中规定，氟苯尼考在蛋（家禽）中的最大残留限量为10μg/kg。</w:t>
      </w:r>
    </w:p>
    <w:p w14:paraId="168CF93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8.恩诺沙星</w:t>
      </w:r>
    </w:p>
    <w:p w14:paraId="707582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/>
          <w:sz w:val="32"/>
          <w:lang w:val="en-US" w:eastAsia="zh-CN"/>
        </w:rPr>
      </w:pPr>
      <w:r>
        <w:rPr>
          <w:rFonts w:hint="default" w:ascii="Times New Roman" w:hAnsi="Times New Roman"/>
          <w:sz w:val="32"/>
          <w:lang w:val="en-US" w:eastAsia="zh-CN"/>
        </w:rPr>
        <w:t>恩诺沙星属喹诺酮类药物，是一类人工合成的广谱抗菌药，用于治疗动物的皮肤感染、呼吸道感染等。《食品安全国家标准食品中41种兽药最大残留限量》（GB 31650.1-2022）中规定，恩诺沙星在</w:t>
      </w:r>
      <w:r>
        <w:rPr>
          <w:rFonts w:hint="eastAsia" w:ascii="Times New Roman" w:hAnsi="Times New Roman"/>
          <w:sz w:val="32"/>
          <w:lang w:val="en-US" w:eastAsia="zh-CN"/>
        </w:rPr>
        <w:t>鸡蛋</w:t>
      </w:r>
      <w:r>
        <w:rPr>
          <w:rFonts w:hint="default" w:ascii="Times New Roman" w:hAnsi="Times New Roman"/>
          <w:sz w:val="32"/>
          <w:lang w:val="en-US" w:eastAsia="zh-CN"/>
        </w:rPr>
        <w:t>中的最大残留限量为10μg/kg。《食品安全国家标准</w:t>
      </w:r>
      <w:r>
        <w:rPr>
          <w:rFonts w:hint="eastAsia" w:ascii="Times New Roman" w:hAnsi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/>
          <w:sz w:val="32"/>
          <w:lang w:val="en-US" w:eastAsia="zh-CN"/>
        </w:rPr>
        <w:t>食品中兽药最大残留限量》（GB 31650-20</w:t>
      </w:r>
      <w:r>
        <w:rPr>
          <w:rFonts w:hint="eastAsia" w:ascii="Times New Roman" w:hAnsi="Times New Roman"/>
          <w:sz w:val="32"/>
          <w:lang w:val="en-US" w:eastAsia="zh-CN"/>
        </w:rPr>
        <w:t>19</w:t>
      </w:r>
      <w:r>
        <w:rPr>
          <w:rFonts w:hint="default" w:ascii="Times New Roman" w:hAnsi="Times New Roman"/>
          <w:sz w:val="32"/>
          <w:lang w:val="en-US" w:eastAsia="zh-CN"/>
        </w:rPr>
        <w:t>）中规定，恩诺沙星（以恩诺沙星与环丙沙星之和计）在</w:t>
      </w:r>
      <w:r>
        <w:rPr>
          <w:rFonts w:hint="eastAsia" w:ascii="Times New Roman" w:hAnsi="Times New Roman"/>
          <w:sz w:val="32"/>
          <w:lang w:val="en-US" w:eastAsia="zh-CN"/>
        </w:rPr>
        <w:t>鱼肉和鸡肉</w:t>
      </w:r>
      <w:r>
        <w:rPr>
          <w:rFonts w:hint="default" w:ascii="Times New Roman" w:hAnsi="Times New Roman"/>
          <w:sz w:val="32"/>
          <w:lang w:val="en-US" w:eastAsia="zh-CN"/>
        </w:rPr>
        <w:t>中的最大残留限量为10</w:t>
      </w:r>
      <w:r>
        <w:rPr>
          <w:rFonts w:hint="eastAsia" w:ascii="Times New Roman" w:hAnsi="Times New Roman"/>
          <w:sz w:val="32"/>
          <w:lang w:val="en-US" w:eastAsia="zh-CN"/>
        </w:rPr>
        <w:t>0</w:t>
      </w:r>
      <w:r>
        <w:rPr>
          <w:rFonts w:hint="default" w:ascii="Times New Roman" w:hAnsi="Times New Roman"/>
          <w:sz w:val="32"/>
          <w:lang w:val="en-US" w:eastAsia="zh-CN"/>
        </w:rPr>
        <w:t>μg/kg。</w:t>
      </w:r>
    </w:p>
    <w:p w14:paraId="30FF67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9.铅</w:t>
      </w:r>
    </w:p>
    <w:p w14:paraId="2DA20E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/>
          <w:sz w:val="32"/>
          <w:lang w:val="en-US" w:eastAsia="zh-CN"/>
        </w:rPr>
      </w:pPr>
      <w:r>
        <w:rPr>
          <w:rFonts w:hint="eastAsia" w:ascii="Times New Roman" w:hAnsi="Times New Roman"/>
          <w:sz w:val="32"/>
          <w:lang w:val="en-US" w:eastAsia="zh-CN"/>
        </w:rPr>
        <w:t>铅属重金属元素，被</w:t>
      </w:r>
      <w:r>
        <w:rPr>
          <w:rFonts w:hint="default" w:ascii="Times New Roman" w:hAnsi="Times New Roman"/>
          <w:sz w:val="32"/>
          <w:lang w:val="en-US" w:eastAsia="zh-CN"/>
        </w:rPr>
        <w:t>世界卫生组织</w:t>
      </w:r>
      <w:r>
        <w:rPr>
          <w:rFonts w:hint="eastAsia" w:ascii="Times New Roman" w:hAnsi="Times New Roman"/>
          <w:sz w:val="32"/>
          <w:lang w:val="en-US" w:eastAsia="zh-CN"/>
        </w:rPr>
        <w:t>列入</w:t>
      </w:r>
      <w:r>
        <w:rPr>
          <w:rFonts w:hint="default" w:ascii="Times New Roman" w:hAnsi="Times New Roman"/>
          <w:sz w:val="32"/>
          <w:lang w:val="en-US" w:eastAsia="zh-CN"/>
        </w:rPr>
        <w:t>2B类致癌物</w:t>
      </w:r>
      <w:r>
        <w:rPr>
          <w:rFonts w:hint="eastAsia" w:ascii="Times New Roman" w:hAnsi="Times New Roman"/>
          <w:sz w:val="32"/>
          <w:lang w:val="en-US" w:eastAsia="zh-CN"/>
        </w:rPr>
        <w:t>清单。如果人体中铅元素不慎超标，可能会对神经系统、血液系统、消化系统、免疫系统、肾脏等造成损害。</w:t>
      </w:r>
      <w:r>
        <w:rPr>
          <w:rFonts w:hint="default" w:ascii="Times New Roman" w:hAnsi="Times New Roman"/>
          <w:sz w:val="32"/>
          <w:lang w:val="en-US" w:eastAsia="zh-CN"/>
        </w:rPr>
        <w:t>《食品安全国家标准 食品中污染物限量》（GB 2762-2022）规定，</w:t>
      </w:r>
      <w:r>
        <w:rPr>
          <w:rFonts w:hint="eastAsia" w:ascii="Times New Roman" w:hAnsi="Times New Roman"/>
          <w:sz w:val="32"/>
          <w:lang w:val="en-US" w:eastAsia="zh-CN"/>
        </w:rPr>
        <w:t>铅</w:t>
      </w:r>
      <w:r>
        <w:rPr>
          <w:rFonts w:hint="default" w:ascii="Times New Roman" w:hAnsi="Times New Roman"/>
          <w:sz w:val="32"/>
          <w:lang w:val="en-US" w:eastAsia="zh-CN"/>
        </w:rPr>
        <w:t>在</w:t>
      </w:r>
      <w:r>
        <w:rPr>
          <w:rFonts w:hint="eastAsia" w:ascii="Times New Roman" w:hAnsi="Times New Roman"/>
          <w:sz w:val="32"/>
          <w:lang w:val="en-US" w:eastAsia="zh-CN"/>
        </w:rPr>
        <w:t>生姜</w:t>
      </w:r>
      <w:r>
        <w:rPr>
          <w:rFonts w:hint="default" w:ascii="Times New Roman" w:hAnsi="Times New Roman"/>
          <w:sz w:val="32"/>
          <w:lang w:val="en-US" w:eastAsia="zh-CN"/>
        </w:rPr>
        <w:t>中的最大残留限量为0.2mg/kg。</w:t>
      </w:r>
    </w:p>
    <w:p w14:paraId="4B82433F"/>
    <w:p w14:paraId="6A167A79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4EB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B9524">
                          <w:pPr>
                            <w:snapToGrid w:val="0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327F6064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 w14:paraId="5FBF70F5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CB9524">
                    <w:pPr>
                      <w:snapToGrid w:val="0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  <w:p w14:paraId="327F6064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  <w:p w14:paraId="5FBF70F5">
                    <w:pPr>
                      <w:pStyle w:val="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1715F"/>
    <w:rsid w:val="76B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2024-12-06T08:15:00Z</dcterms:created>
  <dc:creator>无问西东</dc:creator>
  <cp:lastModifiedBy>无问西东</cp:lastModifiedBy>
  <dcterms:modified xsi:type="dcterms:W3CDTF">2024-12-06T08:17:09Z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68D5EDE9C3394220BF139CD6B179825F_11</vt:lpwstr>
  </property>
</Properties>
</file>